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36" w:rsidRPr="00CC43E4" w:rsidRDefault="00C22736" w:rsidP="00C227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43E4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22736" w:rsidRPr="00CC43E4" w:rsidRDefault="00C22736" w:rsidP="00C22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3E4">
        <w:rPr>
          <w:rFonts w:ascii="Times New Roman" w:hAnsi="Times New Roman"/>
          <w:b/>
          <w:sz w:val="28"/>
          <w:szCs w:val="28"/>
        </w:rPr>
        <w:t>о городском конкурсе песни на английском, немецком языках и французском языках</w:t>
      </w:r>
    </w:p>
    <w:p w:rsidR="00C22736" w:rsidRPr="00CC43E4" w:rsidRDefault="00C22736" w:rsidP="00C22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3E4">
        <w:rPr>
          <w:rFonts w:ascii="Times New Roman" w:hAnsi="Times New Roman"/>
          <w:b/>
          <w:sz w:val="28"/>
          <w:szCs w:val="28"/>
        </w:rPr>
        <w:t xml:space="preserve"> «Звездный Калейдоскоп»</w:t>
      </w:r>
    </w:p>
    <w:p w:rsidR="00C22736" w:rsidRPr="00CC43E4" w:rsidRDefault="00C22736" w:rsidP="00C22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736" w:rsidRPr="00CC43E4" w:rsidRDefault="00C22736" w:rsidP="00C2273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C43E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22736" w:rsidRDefault="00C22736" w:rsidP="00C227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736" w:rsidRDefault="00C22736" w:rsidP="00C22736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 проведения городского конкурса песни на английском, немецком и французском языках (далее – иностранные языки) для обучающихся бюджетных общеобразовательных учреждений города Омска, подведомственных департаменту образования Администрации города Омска, «Звездный Калейдоскоп» (далее – конкурс).</w:t>
      </w:r>
    </w:p>
    <w:p w:rsidR="00C22736" w:rsidRDefault="00C22736" w:rsidP="00C22736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с целью развития языковых и творческих способностей обучающихся, повышения мотивации к изучению иностранных языков и культуры стран изучаемого языка. </w:t>
      </w:r>
    </w:p>
    <w:p w:rsidR="00C22736" w:rsidRDefault="00C22736" w:rsidP="00C22736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Организаторами конкурса являются бюджетное образовательное учреждение дополнительного образования города Омска «Центр творческого развития и гуманитарного образования «Перспектива» (далее – центр «Перспектива») и бюджетное </w:t>
      </w:r>
      <w:r w:rsidRPr="003574A1">
        <w:rPr>
          <w:rFonts w:ascii="Times New Roman" w:hAnsi="Times New Roman"/>
          <w:sz w:val="28"/>
          <w:szCs w:val="28"/>
        </w:rPr>
        <w:t>общеобразовательное учреждение города Омска «Средняя общеобразовательная школа № 53»</w:t>
      </w:r>
      <w:r w:rsidRPr="00167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поддержке департамента образования Администрации города Омска (далее – департамент образования).</w:t>
      </w:r>
    </w:p>
    <w:p w:rsidR="00C22736" w:rsidRDefault="00C22736" w:rsidP="00C22736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конкурса и подведения итогов создаются организационный комитет и жюри.</w:t>
      </w:r>
    </w:p>
    <w:p w:rsidR="00C22736" w:rsidRDefault="00C22736" w:rsidP="00C22736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22736" w:rsidRPr="00373040" w:rsidRDefault="00C22736" w:rsidP="00C22736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22736" w:rsidRPr="00D143E7" w:rsidRDefault="00C22736" w:rsidP="00C22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3E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143E7">
        <w:rPr>
          <w:rFonts w:ascii="Times New Roman" w:hAnsi="Times New Roman"/>
          <w:b/>
          <w:sz w:val="28"/>
          <w:szCs w:val="28"/>
        </w:rPr>
        <w:t>. Участники конкурса</w:t>
      </w:r>
    </w:p>
    <w:p w:rsidR="00C22736" w:rsidRDefault="00C22736" w:rsidP="00C227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736" w:rsidRDefault="00C22736" w:rsidP="00C22736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конкурса являются обучающиеся 3–11 классов бюджетных общеобразовательных учреждений города Омска, изучающие английский и немецкий языки на уроке и (или) во внеурочной деятельности.</w:t>
      </w:r>
    </w:p>
    <w:p w:rsidR="00C22736" w:rsidRDefault="00C22736" w:rsidP="00C227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736" w:rsidRPr="00D143E7" w:rsidRDefault="00C22736" w:rsidP="00C2273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143E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143E7">
        <w:rPr>
          <w:rFonts w:ascii="Times New Roman" w:hAnsi="Times New Roman"/>
          <w:b/>
          <w:sz w:val="28"/>
          <w:szCs w:val="28"/>
        </w:rPr>
        <w:t xml:space="preserve">. </w:t>
      </w:r>
      <w:r w:rsidRPr="00D143E7">
        <w:rPr>
          <w:rFonts w:ascii="Times New Roman" w:hAnsi="Times New Roman"/>
          <w:b/>
          <w:snapToGrid w:val="0"/>
          <w:sz w:val="28"/>
          <w:szCs w:val="28"/>
        </w:rPr>
        <w:t xml:space="preserve">Порядок организации и проведения конкурса </w:t>
      </w:r>
    </w:p>
    <w:p w:rsidR="00C22736" w:rsidRDefault="00C22736" w:rsidP="00C227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736" w:rsidRDefault="00C22736" w:rsidP="00C22736">
      <w:pPr>
        <w:widowControl w:val="0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 xml:space="preserve">На конкурсе исполняются песни на английском, немецком языках и французском языках в любом из выбранных стилей (народные, классические, эстрадные) в сопровождении музыкальных инструментов, минусовых фонограмм,  </w:t>
      </w:r>
      <w:proofErr w:type="spellStart"/>
      <w:r>
        <w:rPr>
          <w:rFonts w:ascii="Times New Roman" w:hAnsi="Times New Roman"/>
          <w:sz w:val="28"/>
          <w:szCs w:val="28"/>
        </w:rPr>
        <w:t>бэ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вокала, а капелла.  </w:t>
      </w:r>
    </w:p>
    <w:p w:rsidR="00C22736" w:rsidRDefault="00C22736" w:rsidP="00C22736">
      <w:pPr>
        <w:widowControl w:val="0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Участники имеют право выступать соло и в составе вокального ансамбля.</w:t>
      </w:r>
      <w:r w:rsidRPr="00421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Участниками  конкурса являются только исполнители песни.</w:t>
      </w:r>
    </w:p>
    <w:p w:rsidR="00C22736" w:rsidRDefault="00C22736" w:rsidP="00C22736">
      <w:pPr>
        <w:widowControl w:val="0"/>
        <w:tabs>
          <w:tab w:val="num" w:pos="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 xml:space="preserve">Во время исполнения песни может быть использовано различного рода сопровождение (танец, пантомима,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 презентация и т.д.). </w:t>
      </w:r>
    </w:p>
    <w:p w:rsidR="00C22736" w:rsidRDefault="00C22736" w:rsidP="00C22736">
      <w:pPr>
        <w:widowControl w:val="0"/>
        <w:tabs>
          <w:tab w:val="num" w:pos="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 xml:space="preserve">Регистрация участников конкурса производится на основании </w:t>
      </w:r>
      <w:r>
        <w:rPr>
          <w:rFonts w:ascii="Times New Roman" w:hAnsi="Times New Roman"/>
          <w:sz w:val="28"/>
          <w:szCs w:val="28"/>
        </w:rPr>
        <w:lastRenderedPageBreak/>
        <w:t xml:space="preserve">заявок от бюджетных общеобразовательных учреждений. </w:t>
      </w:r>
    </w:p>
    <w:p w:rsidR="00C22736" w:rsidRDefault="00C22736" w:rsidP="00C22736">
      <w:pPr>
        <w:widowControl w:val="0"/>
        <w:tabs>
          <w:tab w:val="num" w:pos="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2736" w:rsidRDefault="00C22736" w:rsidP="00C22736">
      <w:pPr>
        <w:widowControl w:val="0"/>
        <w:tabs>
          <w:tab w:val="num" w:pos="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2736" w:rsidRPr="00D143E7" w:rsidRDefault="00C22736" w:rsidP="00C22736">
      <w:pPr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D143E7">
        <w:rPr>
          <w:rFonts w:ascii="Times New Roman" w:hAnsi="Times New Roman"/>
          <w:b/>
          <w:sz w:val="28"/>
          <w:szCs w:val="28"/>
        </w:rPr>
        <w:t>IV. Организационно-методическое обеспечение конкурса</w:t>
      </w:r>
    </w:p>
    <w:p w:rsidR="00C22736" w:rsidRDefault="00C22736" w:rsidP="00C22736">
      <w:pPr>
        <w:widowControl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C22736" w:rsidRDefault="00C22736" w:rsidP="00C2273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 xml:space="preserve"> Общее руководство проведением конкурса и его </w:t>
      </w:r>
      <w:r>
        <w:rPr>
          <w:rFonts w:ascii="Times New Roman" w:hAnsi="Times New Roman"/>
          <w:sz w:val="28"/>
          <w:szCs w:val="28"/>
        </w:rPr>
        <w:br/>
        <w:t>организационно-методическое обеспечение осуществляет организационный комитет (далее – оргкомитет).</w:t>
      </w:r>
    </w:p>
    <w:p w:rsidR="00C22736" w:rsidRDefault="00C22736" w:rsidP="00C2273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  <w:t xml:space="preserve"> Состав оргкомитета формируется из числа работников центра «Перспектива», сотрудников департамента образования, педагогических работников образовательных учреждений, представителей общественных организаций и других заинтересованных лиц. </w:t>
      </w:r>
    </w:p>
    <w:p w:rsidR="00C22736" w:rsidRDefault="00C22736" w:rsidP="00C2273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  <w:t xml:space="preserve"> Состав жюри формируется из педагогических работников образовательных учреждений, студентов учреждений высшего профессионального образования, носителей языка, других заинтересованных  лиц. </w:t>
      </w:r>
    </w:p>
    <w:p w:rsidR="00C22736" w:rsidRDefault="00C22736" w:rsidP="00C2273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  <w:t>Оргкомитет конкурса:</w:t>
      </w:r>
    </w:p>
    <w:p w:rsidR="00C22736" w:rsidRDefault="00C22736" w:rsidP="00C22736">
      <w:pPr>
        <w:tabs>
          <w:tab w:val="left" w:pos="108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 xml:space="preserve">определяет </w:t>
      </w:r>
      <w:r>
        <w:rPr>
          <w:rFonts w:ascii="Times New Roman" w:hAnsi="Times New Roman"/>
          <w:sz w:val="28"/>
          <w:szCs w:val="28"/>
        </w:rPr>
        <w:t xml:space="preserve">порядок, сроки  и место проведения конкурса; </w:t>
      </w:r>
    </w:p>
    <w:p w:rsidR="00C22736" w:rsidRDefault="00C22736" w:rsidP="00C22736">
      <w:pPr>
        <w:tabs>
          <w:tab w:val="left" w:pos="108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определяет форму выступлений и категории участников конкурса;</w:t>
      </w:r>
    </w:p>
    <w:p w:rsidR="00C22736" w:rsidRDefault="00C22736" w:rsidP="00C22736">
      <w:pPr>
        <w:tabs>
          <w:tab w:val="left" w:pos="108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формирует состав жюри;</w:t>
      </w:r>
    </w:p>
    <w:p w:rsidR="00C22736" w:rsidRDefault="00C22736" w:rsidP="00C22736">
      <w:pPr>
        <w:tabs>
          <w:tab w:val="left" w:pos="108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принимает от бюджетных общеобразовательных учреждений заявки на участие в конкурсе;</w:t>
      </w:r>
    </w:p>
    <w:p w:rsidR="00C22736" w:rsidRDefault="00C22736" w:rsidP="00C2273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разрабатывает программу конкурса на основании заявок от бюджетных общеобразовательных учреждений; </w:t>
      </w:r>
    </w:p>
    <w:p w:rsidR="00C22736" w:rsidRDefault="00C22736" w:rsidP="00C22736">
      <w:pPr>
        <w:tabs>
          <w:tab w:val="left" w:pos="108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разрабатывает критерии оценивания выступлений участников. </w:t>
      </w:r>
    </w:p>
    <w:p w:rsidR="00C22736" w:rsidRDefault="00C22736" w:rsidP="00C22736">
      <w:pPr>
        <w:tabs>
          <w:tab w:val="left" w:pos="108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обобщает и анализирует итоги конкурса.</w:t>
      </w:r>
    </w:p>
    <w:p w:rsidR="00C22736" w:rsidRDefault="00C22736" w:rsidP="00C2273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Жюри конкурса:</w:t>
      </w:r>
    </w:p>
    <w:p w:rsidR="00C22736" w:rsidRDefault="00C22736" w:rsidP="00C2273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>оценивает выступления участников конкурса в соответствии с критериями:</w:t>
      </w:r>
    </w:p>
    <w:p w:rsidR="00C22736" w:rsidRDefault="00C22736" w:rsidP="00C227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а) музыкальность;</w:t>
      </w:r>
    </w:p>
    <w:p w:rsidR="00C22736" w:rsidRDefault="00C22736" w:rsidP="00C227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б) уровень владения  языком;</w:t>
      </w:r>
    </w:p>
    <w:p w:rsidR="00C22736" w:rsidRDefault="00C22736" w:rsidP="00C227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в) артистизм, эстетика  номера.</w:t>
      </w:r>
    </w:p>
    <w:p w:rsidR="00C22736" w:rsidRDefault="00C22736" w:rsidP="00C2273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</w:t>
      </w:r>
      <w:r>
        <w:rPr>
          <w:rFonts w:ascii="Times New Roman" w:hAnsi="Times New Roman"/>
          <w:snapToGrid w:val="0"/>
          <w:sz w:val="28"/>
          <w:szCs w:val="28"/>
        </w:rPr>
        <w:tab/>
        <w:t>определяет победителей и призёров на основе рейтинга и распределяет призовые места;</w:t>
      </w:r>
    </w:p>
    <w:p w:rsidR="00C22736" w:rsidRDefault="00C22736" w:rsidP="00C2273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</w:t>
      </w:r>
      <w:r>
        <w:rPr>
          <w:rFonts w:ascii="Times New Roman" w:hAnsi="Times New Roman"/>
          <w:snapToGrid w:val="0"/>
          <w:sz w:val="28"/>
          <w:szCs w:val="28"/>
        </w:rPr>
        <w:tab/>
        <w:t>заносит результаты в протокол, который подписывается всеми членами жюри, принимавшими участие в заседании.</w:t>
      </w:r>
    </w:p>
    <w:p w:rsidR="00C22736" w:rsidRDefault="00C22736" w:rsidP="00C2273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22736" w:rsidRPr="00D143E7" w:rsidRDefault="00C22736" w:rsidP="00C22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3E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143E7">
        <w:rPr>
          <w:rFonts w:ascii="Times New Roman" w:hAnsi="Times New Roman"/>
          <w:b/>
          <w:sz w:val="28"/>
          <w:szCs w:val="28"/>
        </w:rPr>
        <w:t>. Подведение итогов конкурса и награждение победителей</w:t>
      </w:r>
    </w:p>
    <w:p w:rsidR="00C22736" w:rsidRDefault="00C22736" w:rsidP="00C227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736" w:rsidRDefault="00C22736" w:rsidP="00C22736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ab/>
        <w:t xml:space="preserve"> Победители и призеры конкурса награждаются дипломами департамента образования и Центра «Перспектива».</w:t>
      </w:r>
    </w:p>
    <w:p w:rsidR="00C22736" w:rsidRDefault="00C22736" w:rsidP="00C22736"/>
    <w:p w:rsidR="00C22736" w:rsidRDefault="00C22736" w:rsidP="00C22736"/>
    <w:p w:rsidR="00EB6998" w:rsidRDefault="00EB6998"/>
    <w:sectPr w:rsidR="00EB6998" w:rsidSect="0077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1FC2"/>
    <w:multiLevelType w:val="hybridMultilevel"/>
    <w:tmpl w:val="0170934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EE96E1F"/>
    <w:multiLevelType w:val="multilevel"/>
    <w:tmpl w:val="1D4C3B86"/>
    <w:lvl w:ilvl="0">
      <w:start w:val="1"/>
      <w:numFmt w:val="upperRoman"/>
      <w:lvlText w:val="%1."/>
      <w:lvlJc w:val="left"/>
      <w:pPr>
        <w:ind w:left="3735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3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736"/>
    <w:rsid w:val="00C22736"/>
    <w:rsid w:val="00E26DE5"/>
    <w:rsid w:val="00EB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2023-12-12T05:27:00Z</dcterms:created>
  <dcterms:modified xsi:type="dcterms:W3CDTF">2023-12-12T05:27:00Z</dcterms:modified>
</cp:coreProperties>
</file>