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8460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i/>
          <w:sz w:val="28"/>
          <w:szCs w:val="28"/>
        </w:rPr>
        <w:t>Проведение муниципального этапа Всероссийского конкурса</w:t>
        <w:br/>
        <w:t>профессионального мастерства педагогов бюджетных общеобразовательных учреждений города Омска, подведомственных департаменту образования Администрации города Омска,</w:t>
        <w:br/>
        <w:t>«Учитель года России»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ЗАОЧНЫЙ ТУР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Конкурсное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«УРОК» (видеозапись)</w:t>
      </w:r>
    </w:p>
    <w:p>
      <w:pPr>
        <w:pStyle w:val="Normal"/>
        <w:rPr>
          <w:highlight w:val="yellow"/>
        </w:rPr>
      </w:pPr>
      <w:r>
        <w:rPr>
          <w:b w:val="false"/>
          <w:bCs w:val="false"/>
          <w:sz w:val="24"/>
          <w:szCs w:val="24"/>
        </w:rPr>
        <w:t xml:space="preserve">Оценка выполнения конкурсного испытания осуществляется по 6 критериям.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Все критерии являются равнозначными и оцениваются в 10 баллов.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Каждый критерий включает 5 показателей, раскрывающих содержание критерия.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Варианты оценки по показателю имеют следующее выражение в баллах: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 балла – «показатель проявлен в полной мере»;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 балл – «показатель проявлен частично»;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0 баллов </w:t>
      </w:r>
      <w:r>
        <w:rPr>
          <w:sz w:val="24"/>
          <w:szCs w:val="24"/>
        </w:rPr>
        <w:t>– «показатель не проявлен».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Максимальный общий балл – </w:t>
      </w:r>
      <w:r>
        <w:rPr>
          <w:b/>
          <w:bCs/>
          <w:sz w:val="24"/>
          <w:szCs w:val="24"/>
        </w:rPr>
        <w:t>60.</w:t>
      </w:r>
    </w:p>
    <w:tbl>
      <w:tblPr>
        <w:tblStyle w:val="a3"/>
        <w:tblW w:w="969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4"/>
        <w:gridCol w:w="1335"/>
      </w:tblGrid>
      <w:tr>
        <w:trPr/>
        <w:tc>
          <w:tcPr>
            <w:tcW w:w="9689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Разработка, обоснование и представление проекта урока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1.1 формулирует тему, цель, задачи и планируемые результаты урока в соответствии с требованиями ФГОС и возрастными особенностями обучающихся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1.2 определяет структуру урока в соответствии с целью, задачами и планируемыми результатами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1.3 определяет и обосновывает технологии, методы, приемы обучения и формы организации деятельности обучающихся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1.4 планирует ресурсное обеспечение реализации проекта урока в соответствии с целью, задачами и содержанием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1.5 представляет разработанный проект урока целостно и наглядно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689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  <w:contextualSpacing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2. Методическая и психолого-педагогическая грамотность </w:t>
            </w:r>
          </w:p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2.1. четко, логично и последовательно организует учебную работу на уроке, дает грамотные и понятные инструкции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2.2. поддерживает учебную мотивацию и познавательную активность обучающихся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2.3. создает доброжелательную среду с учетом особенностей обучающихся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2.4. выбирает методические подходы и решения целесообразно и адекватно с акцентом на достижение образовательных результатов, целесообразно применяет педагогические технологии (в том числе ИКТ)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2.5. поддерживает динамику урока с органичной сменой видов учебной деятельности, темпом и интенсивностью, соответствующими особенностям обучающихся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89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3. Корректность и глубина понимания предметного содержания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3.1. выбирает оптимальный объем и уровень сложности учебной информации в соответствии с возрастом обучающихся и уровнем их подготовки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3.2. корректно использует понятийный аппарат и теоретические основы предметного содержания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3.3. акцентирует внимание на фундаментальных аспектах содержания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3.4. демонстрирует практическую ценность предметного содержания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3.5. демонстрирует профессиональный кругозор в процессе установления межпредметных связей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6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4. Целеполагание и результативность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4.1. ориентируется на цели, задачи и планируемые результаты при отборе учебного материала и проведении урока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4.2. демонстрирует стремление к достижению обучающимися на уроке комплекса личностных, метапредметных и предметных образовательных результатов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4.3. поддерживает учебную успешность обучающихся, помогает проявлять самостоятельность и индивидуальность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4.4. способствует пониманию обучающимися смысла познавательной активности, использует четкие и понятные учебные инструкции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4.5. показывает связь этапов урока с целеполаганием, точно соотносит цели, задачи и планируемые результаты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6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  <w:lang w:eastAsia="en-US"/>
              </w:rPr>
              <w:t>Творческий подход к решению профессиональных задач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5.1. поддерживает вовлеченность в познавательный процесс, творческую и исследовательскую активность обучающихся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5.2. создает на уроке ситуации выбора для принятия обучающимися самостоятельных и ответственных решений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5.3. ориентируется на постановку и решение учебных проблем, способствует творческому поиску, конструктивно относится к ошибкам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5.4. демонстрирует готовность к импровизации и умение при необходимости вносить коррективы в свои действия на уроке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5.5. адекватно образовательной ситуации использует собственные авторские разработки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6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6. Коммуникативная культура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6.1. успешно устанавливает продуктивное взаимодействие с обучающимися и преодолевает коммуникативные барьеры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6.2. использует различные способы коммуникации и учебной кооперации обучающихся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6.3. целесообразно использует разнообразные способы работы с информацией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6.4. организует эффективную обратную связь и поддерживает желание задавать вопросы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6.5. способствует развитию речевой культуры обучающихся и показывает пример языковой грамотности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8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0 - 60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ОЧНЫЙ ТУР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Конкурсное испытание «У</w:t>
      </w:r>
      <w:r>
        <w:rPr>
          <w:b/>
          <w:sz w:val="28"/>
          <w:szCs w:val="28"/>
        </w:rPr>
        <w:t xml:space="preserve">РОК» </w:t>
      </w:r>
    </w:p>
    <w:p>
      <w:pPr>
        <w:pStyle w:val="Normal"/>
        <w:rPr>
          <w:highlight w:val="yellow"/>
        </w:rPr>
      </w:pPr>
      <w:r>
        <w:rPr>
          <w:b w:val="false"/>
          <w:bCs w:val="false"/>
          <w:sz w:val="24"/>
          <w:szCs w:val="24"/>
        </w:rPr>
        <w:t>Оценка выполнения конкурсного испытания о</w:t>
      </w:r>
      <w:r>
        <w:rPr>
          <w:sz w:val="24"/>
          <w:szCs w:val="24"/>
        </w:rPr>
        <w:t>существляется по 7 критериям.</w:t>
      </w:r>
    </w:p>
    <w:p>
      <w:pPr>
        <w:pStyle w:val="Normal"/>
        <w:rPr>
          <w:highlight w:val="yellow"/>
        </w:rPr>
      </w:pPr>
      <w:r>
        <w:rPr>
          <w:sz w:val="24"/>
          <w:szCs w:val="24"/>
        </w:rPr>
        <w:t xml:space="preserve">Все критерии являются равнозначными и оцениваются в 10 баллов.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Каждый критерий включает 5 показателей, раскрывающих содержание критерия.</w:t>
      </w:r>
    </w:p>
    <w:p>
      <w:pPr>
        <w:pStyle w:val="Normal"/>
        <w:rPr>
          <w:highlight w:val="yellow"/>
        </w:rPr>
      </w:pPr>
      <w:r>
        <w:rPr>
          <w:sz w:val="24"/>
          <w:szCs w:val="24"/>
        </w:rPr>
        <w:t xml:space="preserve">Варианты оценки по показателю имеют следующее выражение в баллах: </w:t>
      </w:r>
    </w:p>
    <w:p>
      <w:pPr>
        <w:pStyle w:val="Normal"/>
        <w:jc w:val="both"/>
        <w:rPr>
          <w:highlight w:val="yellow"/>
        </w:rPr>
      </w:pPr>
      <w:r>
        <w:rPr>
          <w:b w:val="false"/>
          <w:bCs w:val="false"/>
          <w:sz w:val="24"/>
          <w:szCs w:val="24"/>
        </w:rPr>
        <w:t>2 балла – «показатель проявлен в полной мере»;</w:t>
      </w:r>
    </w:p>
    <w:p>
      <w:pPr>
        <w:pStyle w:val="Normal"/>
        <w:jc w:val="both"/>
        <w:rPr>
          <w:highlight w:val="yellow"/>
        </w:rPr>
      </w:pPr>
      <w:r>
        <w:rPr>
          <w:b w:val="false"/>
          <w:bCs w:val="false"/>
          <w:sz w:val="24"/>
          <w:szCs w:val="24"/>
        </w:rPr>
        <w:t>1 балл – «показатель проявлен частично»;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0 баллов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«показатель не проявлен».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Максимальный общий балл – </w:t>
      </w:r>
      <w:r>
        <w:rPr>
          <w:b/>
          <w:bCs/>
          <w:sz w:val="24"/>
          <w:szCs w:val="24"/>
        </w:rPr>
        <w:t>70.</w:t>
      </w:r>
    </w:p>
    <w:tbl>
      <w:tblPr>
        <w:tblStyle w:val="a3"/>
        <w:tblW w:w="966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3"/>
        <w:gridCol w:w="1306"/>
      </w:tblGrid>
      <w:tr>
        <w:trPr/>
        <w:tc>
          <w:tcPr>
            <w:tcW w:w="9659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hanging="0"/>
              <w:contextualSpacing/>
              <w:rPr/>
            </w:pPr>
            <w:r>
              <w:rPr>
                <w:b/>
                <w:sz w:val="24"/>
                <w:szCs w:val="24"/>
              </w:rPr>
              <w:t>1. Разработка, обоснование и представление проекта урока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1.1 формулирует тему, цель, задачи и планируемые результаты урока в соответствии с требованиями ФГОС и возрастными особенностями обучающихся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1.2 определяет структуру урока в соответствии с целью, задачами и планируемыми результатами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1.3 определяет и обосновывает технологии, методы, приемы обучения и формы организации деятельности обучающихся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1.4 планирует ресурсное обеспечение реализации проекта урока в соответствии с целью, задачами и содержанием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1.5 представляет разработанный проект урока целостно и наглядно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659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389" w:leader="none"/>
              </w:tabs>
              <w:spacing w:lineRule="auto" w:line="240" w:before="0" w:after="0"/>
              <w:ind w:hanging="0"/>
              <w:contextualSpacing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2. Методическая и психолого-педагогическая грамотность </w:t>
            </w:r>
          </w:p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2.1. четко, логично и последовательно организует учебную работу на уроке, дает грамотные и понятные инструкции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2.2. поддерживает учебную мотивацию и познавательную активность обучающихся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2.3. создает доброжелательную среду с учетом особенностей обучающихся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2.4. выбирает методические подходы и решения целесообразно и адекватно с акцентом на достижение образовательных результатов, целесообразно применяет педагогические технологии (в том числе ИКТ)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2.5. поддерживает динамику урока с органичной сменой видов учебной деятельности, темпом и интенсивностью, соответствующими особенностям обучающихся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3. Корректность и глубина понимания предметного содержания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3.1. выбирает оптимальный объем и уровень сложности учебной информации в соответствии с возрастом обучающихся и уровнем их подготовки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3.2. корректно использует понятийный аппарат и теоретические основы предметного содержания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3.3. акцентирует внимание на фундаментальных аспектах содержания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3.4. демонстрирует практическую ценность предметного содержания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3.5. демонстрирует профессиональный кругозор в процессе установления межпредметных связей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4. Целеполагание и результативность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4.1. ориентируется на цели, задачи и планируемые результаты при отборе учебного материала и проведении урока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4.2. демонстрирует стремление к достижению обучающимися на уроке комплекса личностных, метапредметных и предметных образовательных результатов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4.3. поддерживает учебную успешность обучающихся, помогает проявлять самостоятельность и индивидуальность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4.4. способствует пониманию обучающимися смысла познавательной активности, использует четкие и понятные учебные инструкции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4.5. показывает связь этапов урока с целеполаганием, точно соотносит цели, задачи и планируемые результаты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sz w:val="24"/>
                <w:szCs w:val="24"/>
                <w:lang w:eastAsia="en-US"/>
              </w:rPr>
              <w:t>5. Творческий подход к решению профессиональных задач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5.1. поддерживает вовлеченность в познавательный процесс, творческую и исследовательскую активность обучающихся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5.2. создает на уроке ситуации выбора для принятия обучающимися самостоятельных и ответственных решений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5.3. ориентируется на постановку и решение учебных проблем, способствует творческому поиску, конструктивно относится к ошибкам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5.4. демонстрирует готовность к импровизации и умение при необходимости вносить коррективы в свои действия на уроке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5.5. адекватно образовательной ситуации использует собственные авторские разработки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sz w:val="24"/>
                <w:szCs w:val="24"/>
                <w:lang w:eastAsia="en-US"/>
              </w:rPr>
              <w:t>6. Коммуникативная культура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6.1. успешно устанавливает продуктивное взаимодействие с обучающимися и преодолевает коммуникативные барьеры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6.2. использует различные способы коммуникации и учебной кооперации обучающихся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6.3. целесообразно использует разнообразные способы работы с информацией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6.4. организует эффективную обратную связь и поддерживает желание задавать вопросы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/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6.5. способствует развитию речевой культуры обучающихся и показывает пример языковой грамотности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Рефлексивная культура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7.1. обращает внимание на смысл учебных действий, используя приемы рефлексии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7.2. целесообразно и точно использует различные способы оценивания достигнутых образовательных результатов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38" w:hanging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7.3. демонстрирует системность самоанализа проведенного урока и понимание взаимосвязи процессов и результатов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38" w:hanging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7.4. аргументированно обосновывает действия на уроке со значимыми акцентами и принципами своей педагогической деятельности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TableParagraph"/>
              <w:spacing w:lineRule="auto" w:line="240" w:before="0" w:after="0"/>
              <w:ind w:left="0" w:hanging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7.5. содержательно, грамотно и адекватно отвечает на вопросы, демонстрирует понимание смысла своей педагогической деятельности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8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0 - 60</w:t>
            </w:r>
            <w:bookmarkStart w:id="0" w:name="_Hlk92119036"/>
            <w:bookmarkEnd w:id="0"/>
          </w:p>
        </w:tc>
      </w:tr>
    </w:tbl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Конкурсное испытание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«ВОСПИТАТЕЛЬНОЕ СОБЫТИЕ»</w:t>
      </w:r>
    </w:p>
    <w:p>
      <w:pPr>
        <w:pStyle w:val="Normal"/>
        <w:rPr>
          <w:highlight w:val="yellow"/>
        </w:rPr>
      </w:pPr>
      <w:r>
        <w:rPr>
          <w:b w:val="false"/>
          <w:bCs w:val="false"/>
          <w:sz w:val="24"/>
          <w:szCs w:val="24"/>
        </w:rPr>
        <w:t>Оценка выполнения конкурсного испытания осуществляется по 4 критериям.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Все критерии являются равнозначными и оцениваются в 10 баллов.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Каждый критерий включает 5 показателей, раскрывающих содержание критерия.</w:t>
      </w:r>
    </w:p>
    <w:p>
      <w:pPr>
        <w:pStyle w:val="Normal"/>
        <w:rPr>
          <w:highlight w:val="yellow"/>
        </w:rPr>
      </w:pPr>
      <w:r>
        <w:rPr>
          <w:b w:val="false"/>
          <w:bCs w:val="false"/>
          <w:sz w:val="24"/>
          <w:szCs w:val="24"/>
        </w:rPr>
        <w:t xml:space="preserve">Варианты оценки по показателю имеют следующее выражение в баллах: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 балла – «показатель проявлен в полной мере»;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 балл – «показатель проявлен частично»; </w:t>
      </w:r>
    </w:p>
    <w:p>
      <w:pPr>
        <w:pStyle w:val="Normal"/>
        <w:jc w:val="both"/>
        <w:rPr>
          <w:highlight w:val="yellow"/>
        </w:rPr>
      </w:pPr>
      <w:r>
        <w:rPr>
          <w:b w:val="false"/>
          <w:bCs w:val="false"/>
          <w:sz w:val="24"/>
          <w:szCs w:val="24"/>
        </w:rPr>
        <w:t>0 баллов – «показатель не проявлен».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</w:rPr>
        <w:t xml:space="preserve">Максимальный общий балл – </w:t>
      </w:r>
      <w:r>
        <w:rPr>
          <w:b/>
          <w:bCs/>
          <w:sz w:val="24"/>
          <w:szCs w:val="24"/>
        </w:rPr>
        <w:t>40.</w:t>
      </w:r>
    </w:p>
    <w:tbl>
      <w:tblPr>
        <w:tblStyle w:val="a3"/>
        <w:tblW w:w="9645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39"/>
        <w:gridCol w:w="1305"/>
      </w:tblGrid>
      <w:tr>
        <w:trPr/>
        <w:tc>
          <w:tcPr>
            <w:tcW w:w="964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1. Воспитательная ценность и результативность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1.1. предлагает к рассмотрению вопросы, связанные с реальными и значимыми для обучающихся жизненными ситуациями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1.2. обращает внимание обучающихся на значимые общественные ценности и способствует формированию личностного отношения к ним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1.3. способствует активности и эмоциональной включенности, вызывает интерес обучающихся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1.4. создает воспитательное пространство открытого обсуждения, высказывания различных точек зрения и взаимного уважения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1.5. способствует пониманию обучающимися значимости личностного мировоззренческого выбора и принятию ответственности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  <w:contextualSpacing/>
              <w:jc w:val="both"/>
              <w:rPr/>
            </w:pPr>
            <w:r>
              <w:rPr>
                <w:b/>
                <w:sz w:val="24"/>
                <w:szCs w:val="24"/>
              </w:rPr>
              <w:t>2. Методическая и психолого-педагогическая грамотность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2.1. реализует воспитательные цели и задачи с учетом возрастных особенностей и интересов обучающихся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2.2. выбирает целесообразную форму и использует адекватные методы с учетом воспитательного потенциала различных видов деятельности обучающихся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2.3. демонстрирует последовательность педагогических действий в организации воспитательного события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2.4. создает атмосферу доверия и дружелюбную обстановку при обсуждении проблем, поддерживая обучающихся в принятии ответственных решений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2.5. использует соответствующий материал и точные педагогические инструменты для достижения результатов воспитания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644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  <w:contextualSpacing/>
              <w:jc w:val="both"/>
              <w:rPr/>
            </w:pPr>
            <w:r>
              <w:rPr>
                <w:b/>
                <w:sz w:val="24"/>
                <w:szCs w:val="24"/>
              </w:rPr>
              <w:t>3. Творческий подход к решению воспитательных задач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3.1. демонстрирует креативные решения и нестандартные подходы в реализации воспитательных задач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3.2. способствует творческой активности, самореализации и конструктивности обучающихся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3.3. поддерживает творческую активность и вовлеченность обучающихся в обсуждении темы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3.4. использует яркие образы и соответствующую визуализацию для усиления воспитательных эффектов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3.5. способствует сопереживанию, показывает примеры эмпатии и эмоциональной поддержки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4. Коммуникативная культура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4.1. поддерживает различные способы совместной деятельность обучающихся, их коммуникации и учебной кооперации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4.2. эффективно организует обмен мнениями и способствует четкости формулирования вопросов и аргументированности ответов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4.3. эффективно и уместно использует разные источники информации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4"/>
                <w:szCs w:val="24"/>
              </w:rPr>
              <w:t>4.4. демонстрирует языковую грамотность и культуру речи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4.5. показывает готовность к импровизации и педагогическую гибкость в общении с обучающимися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8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0 - 40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 w:val="false"/>
          <w:iCs w:val="false"/>
          <w:sz w:val="28"/>
          <w:szCs w:val="28"/>
        </w:rPr>
        <w:t>ФИНАЛ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Конкурсное испытание «МАСТЕР-КЛАСС»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Оценка конкурсного испытания осуществляется по 6 критериям.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Каждый критерий включает 5 показателей, раскрывающих содержание критерия.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2 балла - «показатель проявлен в полной мере»;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1 балл - «показатель проявлен частично»;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0 баллов - «показатель не проявлен».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Максимальная оценка, выставляемая одним экспертом за конкурсное испытание – 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60 баллов.</w:t>
      </w:r>
    </w:p>
    <w:tbl>
      <w:tblPr>
        <w:tblW w:w="9645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39"/>
        <w:gridCol w:w="1305"/>
      </w:tblGrid>
      <w:tr>
        <w:trPr>
          <w:trHeight w:val="107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Оценка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>
          <w:trHeight w:val="107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300" w:leader="none"/>
              </w:tabs>
              <w:ind w:hanging="0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1. Актуальность и методическая обоснованность представленного опыта </w:t>
            </w:r>
          </w:p>
          <w:p>
            <w:pPr>
              <w:pStyle w:val="ListParagraph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>
          <w:trHeight w:val="351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4"/>
                <w:szCs w:val="24"/>
              </w:rPr>
              <w:t>1.1. представляет инновационные и оригинальные педагогические идеи, опираясь на собственный опыт преподавания и научный кругозор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4"/>
                <w:szCs w:val="24"/>
              </w:rPr>
              <w:t>1.2. находит важные темы и формулирует вопросы, вызывающие интерес и способствующие профессиональным размышлениям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268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1.3. демонстрирует понимание существующих проблем в образовании и предлагает собственные методические решения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267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4"/>
                <w:szCs w:val="24"/>
              </w:rPr>
              <w:t>1.4. доказывает актуальность предлагаемых образовательных решений с учетом общественных потребностей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267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1.5. обосновывает методическую целесообразность и эффективность предлагаемых решений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267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7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240" w:leader="none"/>
              </w:tabs>
              <w:ind w:hanging="0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2. Практическая значимость и применимость </w:t>
            </w:r>
          </w:p>
          <w:p>
            <w:pPr>
              <w:pStyle w:val="ListParagraph"/>
              <w:tabs>
                <w:tab w:val="clear" w:pos="708"/>
                <w:tab w:val="left" w:pos="240" w:leader="none"/>
              </w:tabs>
              <w:ind w:left="0" w:hanging="0"/>
              <w:jc w:val="right"/>
              <w:rPr>
                <w:highlight w:val="yellow"/>
              </w:rPr>
            </w:pPr>
            <w:bookmarkStart w:id="1" w:name="_GoBack1"/>
            <w:bookmarkEnd w:id="1"/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2.1. предлагает системные решения методических проблем для образовательной практики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2.2.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2.3. проводит грамотный анализ продуктивности своей работы, основанный на научном исследовании и доказательности выводов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2.4. представляет конкретные, инструментальные и применимые в образовании практики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2.5. представляет творческие самостоятельные решения, обосновывая их образовательную пользу и значимость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>3. Предметное содержание</w:t>
            </w:r>
          </w:p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3.1. 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3.2. корректно использует понятийный аппарат и теоретические основы предметного содержания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3.3. демонстрирует исследовательскую грамотность, умение доказательно проверять педагогические гипотезы, делает соответствующие и обоснованные выводы с опорой на теоретические положения и собственный опыт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3.4. акцентирует внимание на смысловых и важных аспектах целостного содержания, показывает свой профессиональный кругозор при использовании предметного содержания, межпредметных связей и метапредметных подходов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3.5. показывает глубокое знание и понимание содержания рассматриваемой темы, отвечая на вопросы экспертов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 xml:space="preserve">4. Организация деятельности, поддержание высокого уровня мотивации участников, результативность мастер-класса     </w:t>
            </w:r>
          </w:p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4.1. демонстрирует четкую организацию, целенаправленность, структурную и содержательную целостность мастер-класса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4.2. вызывает адекватные ситуации эмоциональные реакции, привлекает внимание, поддерживает мотивацию и профессиональный интерес к рассматриваемым вопросам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4.3. ориентируется на достижение конкретных результатов и продуктивность предлагаемых решений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4.4. показывает осознанность и целеполагание в поиске новых путей и способов профессиональных действий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4.5. видит перспективы развития своих педагогических идей, проявляет открытость позиции и готовность к творческому поиску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 xml:space="preserve">5. Информационная культура </w:t>
            </w: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5.1. показывает компетентность и профессионализм в грамотном и оптимальном отборе 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5.2.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5.3. отделяет факты от мнений, понимает разницу между фундаментальной и иллюстрирующей информацией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5.4. использует сравнительные подходы и анализ альтернатив для обоснованности выводов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5.5. точно выбирает степень информационной насыщенности и удачный стиль выступления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6. Коммуникативная и рефлексивная культура </w:t>
            </w:r>
          </w:p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6.1. показывает способность к рефлексии и самоанализу своей профессиональной деятельности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6.2. демонстрирует грамотность речи и языковую культуру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6.3. устанавливает продуктивную и конструктивную обратную связь с аудиторией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6.4. ставит точные профессиональные вопросы, вызывающие интерес в педагогическом сообществе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6.5.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>Всего баллов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>0-60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36"/>
          <w:szCs w:val="36"/>
          <w:lang w:val="ru-RU" w:eastAsia="ru-RU" w:bidi="ar-SA"/>
        </w:rPr>
      </w:pPr>
      <w:bookmarkStart w:id="2" w:name="_GoBack"/>
      <w:bookmarkEnd w:id="2"/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Конкурсное испытание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«Пресс-конференция «ВОПРОС УЧИТЕЛЮ ГОДА»</w:t>
      </w:r>
    </w:p>
    <w:p>
      <w:pPr>
        <w:pStyle w:val="Normal"/>
        <w:rPr>
          <w:rFonts w:eastAsia="Calibri" w:eastAsiaTheme="minorHAnsi"/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Оценка конкурсного испытания осуществляется по 4 критериям.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Каждый критерий включает 5 показателей, раскрывающих содержание критерия.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2 балла - «показатель проявлен в полной мере»;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1 балл - «показатель проявлен частично»;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0 баллов - «показатель не проявлен». </w:t>
      </w:r>
    </w:p>
    <w:p>
      <w:pPr>
        <w:pStyle w:val="Normal"/>
        <w:rPr>
          <w:rFonts w:eastAsia="Calibri" w:eastAsiaTheme="minorHAnsi"/>
          <w:highlight w:val="yellow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Максимальная оценка, выставляемая одним экспертом за конкурсное испытание – 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40 баллов.</w:t>
      </w:r>
    </w:p>
    <w:tbl>
      <w:tblPr>
        <w:tblW w:w="9645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49"/>
        <w:gridCol w:w="1695"/>
      </w:tblGrid>
      <w:tr>
        <w:trPr>
          <w:trHeight w:val="107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оценка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>
          <w:trHeight w:val="107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270" w:leader="none"/>
              </w:tabs>
              <w:ind w:hanging="0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1. Ценностные основания и аргументированность профессионально-личностной позиции                                                  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>
          <w:trHeight w:val="351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1.1. демонстрирует понимание тенденций и стратегических направлений развития современного образования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1.2. демонстрирует личностный интерес и ценностное отношение к актуальным вопросам развития системы образования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268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1.3. показывает связь своей профессиональной деятельности с запросами разных участников образовательных отношений и общественности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267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1.4. в ответах на вопросы опирается на собственный профессиональный опыт и кругозор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267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1.5. убедительно аргументирует свою позицию по обсуждаемым вопросам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34" w:hanging="0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267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3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7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240" w:leader="none"/>
              </w:tabs>
              <w:ind w:hanging="0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2. Масштабность видения проблем и нестандартность предлагаемых решений </w:t>
            </w:r>
          </w:p>
          <w:p>
            <w:pPr>
              <w:pStyle w:val="Normal"/>
              <w:ind w:left="360" w:hanging="0"/>
              <w:jc w:val="right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2.1. показывает способность масштабно анализировать проблемы образования на различных уровнях и предлагать конструктивные решения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2.2. демонстрирует понимание роли и значения педагога в трансформации современного образования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2.3. учитывает реалистичность предлагаемых решений и требуемые ресурсы для их воплощения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2.4. высказывает нестандартные идеи и предлагает целесообразные авторские подходы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2.5. демонстрирует широкий педагогический кругозор и глубину понимания рассматриваемых вопросов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hanging="0"/>
              <w:rPr/>
            </w:pPr>
            <w:r>
              <w:rPr>
                <w:b/>
                <w:sz w:val="24"/>
                <w:szCs w:val="24"/>
              </w:rPr>
              <w:t>3. Конструктивность позиции</w:t>
            </w:r>
            <w:r>
              <w:rPr>
                <w:sz w:val="24"/>
                <w:szCs w:val="24"/>
              </w:rPr>
              <w:t xml:space="preserve">                 </w:t>
            </w:r>
          </w:p>
          <w:p>
            <w:pPr>
              <w:pStyle w:val="ListParagraph"/>
              <w:numPr>
                <w:ilvl w:val="0"/>
                <w:numId w:val="0"/>
              </w:numPr>
              <w:ind w:left="720" w:hanging="0"/>
              <w:rPr/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4"/>
                <w:szCs w:val="24"/>
              </w:rPr>
              <w:t>3.1. акцентирует внимание на главное в своей профессиональной позиции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4"/>
                <w:szCs w:val="24"/>
              </w:rPr>
              <w:t>3.2. демонстрирует готовность к конструктивному диалогу, соблюдению норм профессиональной этики и уважительному отношению к различным точкам зрения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4"/>
                <w:szCs w:val="24"/>
              </w:rPr>
              <w:t>3.3. излагает позицию ясно и четко, отвечает точно и конкретно на поставленный вопрос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4"/>
                <w:szCs w:val="24"/>
              </w:rPr>
              <w:t>3.4. проявляет лидерские качества, предлагая практичные и реалистичные решения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4"/>
                <w:szCs w:val="24"/>
              </w:rPr>
              <w:t>3.5. понятно выражает свои мысли, использует образы и метафоры, иллюстрирующие примеры и убедительные доказательства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hanging="0"/>
              <w:rPr/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 xml:space="preserve">4. Коммуникативная культура        </w:t>
            </w:r>
          </w:p>
          <w:p>
            <w:pPr>
              <w:pStyle w:val="ListParagraph"/>
              <w:numPr>
                <w:ilvl w:val="0"/>
                <w:numId w:val="0"/>
              </w:numPr>
              <w:ind w:left="720" w:hanging="0"/>
              <w:rPr/>
            </w:pPr>
            <w:r>
              <w:rPr>
                <w:rFonts w:eastAsia="Calibri" w:eastAsiaTheme="minorHAnsi"/>
                <w:b/>
                <w:i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4.1. 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4.2. показывает способность выбирать приемы и способы достижения взаимопонимания в коммуникации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4.3. подчеркивает самое важное интонацией и делает выводы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4.4. демонстрирует умение заинтересовать своими решениями, проявляя баланс эмоциональности и рациональности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4.5. показывает готовность к импровизации и педагогическую гибкость, проявляя открытость позиции и избегая категоричности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0 - 40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39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36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74567"/>
    <w:pPr>
      <w:keepNext w:val="true"/>
      <w:jc w:val="center"/>
      <w:outlineLvl w:val="0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9f360f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9f360f"/>
    <w:rPr/>
  </w:style>
  <w:style w:type="character" w:styleId="11" w:customStyle="1">
    <w:name w:val="Заголовок 1 Знак"/>
    <w:basedOn w:val="DefaultParagraphFont"/>
    <w:link w:val="1"/>
    <w:qFormat/>
    <w:rsid w:val="00a7456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3023dd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9f360f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3">
    <w:name w:val="Footer"/>
    <w:basedOn w:val="Normal"/>
    <w:link w:val="a7"/>
    <w:uiPriority w:val="99"/>
    <w:unhideWhenUsed/>
    <w:rsid w:val="009f360f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4f0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3023dd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229a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TableParagraph">
    <w:name w:val="Table Paragraph"/>
    <w:basedOn w:val="Normal"/>
    <w:qFormat/>
    <w:pPr>
      <w:widowControl w:val="false"/>
      <w:spacing w:before="51" w:after="0"/>
      <w:ind w:left="83" w:hanging="0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36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LibreOffice/6.3.3.2$Windows_X86_64 LibreOffice_project/a64200df03143b798afd1ec74a12ab50359878ed</Application>
  <Pages>9</Pages>
  <Words>2721</Words>
  <Characters>17718</Characters>
  <CharactersWithSpaces>20369</CharactersWithSpaces>
  <Paragraphs>412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2020-12-15T09:32:00Z</dcterms:created>
  <dc:creator>user</dc:creator>
  <dc:description/>
  <dc:language>ru-RU</dc:language>
  <cp:lastModifiedBy/>
  <cp:lastPrinted>2020-12-15T09:53:00Z</cp:lastPrinted>
  <dcterms:modified xsi:type="dcterms:W3CDTF">2023-10-03T12:36:12Z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