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598A" w14:textId="77777777" w:rsidR="00FD573B" w:rsidRDefault="00FD573B" w:rsidP="00FD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73B">
        <w:rPr>
          <w:rFonts w:ascii="Times New Roman" w:hAnsi="Times New Roman" w:cs="Times New Roman"/>
          <w:sz w:val="28"/>
          <w:szCs w:val="28"/>
        </w:rPr>
        <w:t>С 3 по 8 февраля обучающиеся программы "</w:t>
      </w:r>
      <w:proofErr w:type="gramStart"/>
      <w:r w:rsidRPr="00FD573B">
        <w:rPr>
          <w:rFonts w:ascii="Times New Roman" w:hAnsi="Times New Roman" w:cs="Times New Roman"/>
          <w:sz w:val="28"/>
          <w:szCs w:val="28"/>
        </w:rPr>
        <w:t>ПЕД?КЛАСС</w:t>
      </w:r>
      <w:proofErr w:type="gramEnd"/>
      <w:r w:rsidRPr="00FD573B">
        <w:rPr>
          <w:rFonts w:ascii="Times New Roman" w:hAnsi="Times New Roman" w:cs="Times New Roman"/>
          <w:sz w:val="28"/>
          <w:szCs w:val="28"/>
        </w:rPr>
        <w:t xml:space="preserve">!" приняли участие в акции «День единых действий», приуроченной ко Дню российской науки. </w:t>
      </w:r>
    </w:p>
    <w:p w14:paraId="7266CBCC" w14:textId="77777777" w:rsidR="00FD573B" w:rsidRDefault="00FD573B" w:rsidP="00FD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73B">
        <w:rPr>
          <w:rFonts w:ascii="Times New Roman" w:hAnsi="Times New Roman" w:cs="Times New Roman"/>
          <w:sz w:val="28"/>
          <w:szCs w:val="28"/>
        </w:rPr>
        <w:t xml:space="preserve">Акция была организована в форме творческой мастерской. 38 обучающихся выполняли задание «Переписка с учёным-педагогом», целью которого было проведение школьниками творческой и исследовательской работы по конструированию чата (диалога) с педагогом-учёным для ознакомления с его научными идеями, взглядами и их трансляции в социальных сетях. </w:t>
      </w:r>
    </w:p>
    <w:p w14:paraId="1BDCB19F" w14:textId="4D50717D" w:rsidR="0024440C" w:rsidRDefault="00FD573B" w:rsidP="00FD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73B">
        <w:rPr>
          <w:rFonts w:ascii="Times New Roman" w:hAnsi="Times New Roman" w:cs="Times New Roman"/>
          <w:sz w:val="28"/>
          <w:szCs w:val="28"/>
        </w:rPr>
        <w:t>В ходе мозгового штурма школьники определили круг вопросов, которые будут «задавать» педагогу-учёному. Используя исследовательские умения и креативность, обучающиеся подобрали ответы к поставленным вопросам из выражений педагога.</w:t>
      </w:r>
    </w:p>
    <w:p w14:paraId="221E9C8F" w14:textId="2FA09771" w:rsidR="00FD573B" w:rsidRDefault="00FD573B" w:rsidP="00FD57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E94E8" wp14:editId="41A9165D">
            <wp:extent cx="4448757" cy="6457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96" cy="648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0D40" w14:textId="74BE8DBD" w:rsidR="00FD573B" w:rsidRPr="00FD573B" w:rsidRDefault="00FD573B" w:rsidP="00FD573B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2D2996" wp14:editId="24D1A4F7">
            <wp:extent cx="6362700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621648" wp14:editId="18F1BF3B">
            <wp:extent cx="6286500" cy="628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73B" w:rsidRPr="00FD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0A"/>
    <w:rsid w:val="0024440C"/>
    <w:rsid w:val="0095430A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EAD8"/>
  <w15:chartTrackingRefBased/>
  <w15:docId w15:val="{4852C372-3B51-471B-95A6-67D6A3B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2025-03-28T10:01:00Z</dcterms:created>
  <dcterms:modified xsi:type="dcterms:W3CDTF">2025-03-28T10:03:00Z</dcterms:modified>
</cp:coreProperties>
</file>