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AA7B" w14:textId="45BC7BD9" w:rsidR="0082761D" w:rsidRPr="0082761D" w:rsidRDefault="0082761D" w:rsidP="0082761D">
      <w:pPr>
        <w:jc w:val="center"/>
        <w:rPr>
          <w:sz w:val="28"/>
          <w:szCs w:val="28"/>
        </w:rPr>
      </w:pPr>
      <w:r w:rsidRPr="0082761D">
        <w:rPr>
          <w:sz w:val="28"/>
          <w:szCs w:val="28"/>
        </w:rPr>
        <w:t>В рамках конкурса «Экошкола» продолжается сбор вторсырья. Администрацией было принято решение продлить акцию до конца текущего года.</w:t>
      </w:r>
    </w:p>
    <w:p w14:paraId="2E532449" w14:textId="17DAF382" w:rsidR="00AD4D4C" w:rsidRDefault="0082761D" w:rsidP="0082761D">
      <w:pPr>
        <w:jc w:val="center"/>
        <w:rPr>
          <w:sz w:val="28"/>
          <w:szCs w:val="28"/>
        </w:rPr>
      </w:pPr>
      <w:r w:rsidRPr="0082761D">
        <w:rPr>
          <w:sz w:val="28"/>
          <w:szCs w:val="28"/>
        </w:rPr>
        <w:t>Проект демонстрирует высокую социальную значимость: участие в нем принимают не только нынешние ученики, но и выпускники прошлых лет. Это подтверждает, что сформированные в школе экологические привычки укореняются и становятся частью повседневной жизни. Кроме того, участники активно вовлекают в этот процесс членов своих семей и друзей, расширяя масштаб экологической инициативы.</w:t>
      </w:r>
    </w:p>
    <w:p w14:paraId="000614A3" w14:textId="2A3E8D6D" w:rsidR="0082761D" w:rsidRDefault="0082761D" w:rsidP="0082761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CC4673D" wp14:editId="6D6DD363">
            <wp:extent cx="2352675" cy="3133130"/>
            <wp:effectExtent l="0" t="0" r="0" b="0"/>
            <wp:docPr id="488377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559" cy="31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36E0E" w14:textId="03E66278" w:rsidR="0082761D" w:rsidRDefault="0082761D" w:rsidP="0082761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85C5150" wp14:editId="41AB8DDB">
            <wp:extent cx="2739349" cy="3648075"/>
            <wp:effectExtent l="0" t="0" r="4445" b="0"/>
            <wp:docPr id="4093215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224" cy="365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CC63C" w14:textId="6BFB2D0C" w:rsidR="0082761D" w:rsidRPr="0082761D" w:rsidRDefault="0082761D" w:rsidP="0082761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4C55B0E" wp14:editId="4578ADAD">
            <wp:extent cx="2876550" cy="3830790"/>
            <wp:effectExtent l="0" t="0" r="0" b="0"/>
            <wp:docPr id="16599534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587" cy="383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56CFFF1B" wp14:editId="08051163">
            <wp:extent cx="2424309" cy="4314825"/>
            <wp:effectExtent l="0" t="0" r="0" b="0"/>
            <wp:docPr id="20814574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438" cy="432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2E655B99" wp14:editId="564AA0BB">
            <wp:extent cx="2760191" cy="3675833"/>
            <wp:effectExtent l="0" t="0" r="2540" b="1270"/>
            <wp:docPr id="19631454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06" cy="369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7B449B7" wp14:editId="0191ED56">
            <wp:extent cx="2760735" cy="3676555"/>
            <wp:effectExtent l="0" t="0" r="1905" b="635"/>
            <wp:docPr id="14347296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640" cy="368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4F3588F6" wp14:editId="7B04C8A2">
            <wp:extent cx="2156725" cy="3838575"/>
            <wp:effectExtent l="0" t="0" r="0" b="0"/>
            <wp:docPr id="81401487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050" cy="384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AE8F6D5" wp14:editId="36D09584">
            <wp:extent cx="2888117" cy="3846195"/>
            <wp:effectExtent l="0" t="0" r="7620" b="1905"/>
            <wp:docPr id="65972323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341" cy="385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14FD5123" wp14:editId="4506F422">
            <wp:extent cx="2353122" cy="3133725"/>
            <wp:effectExtent l="0" t="0" r="9525" b="0"/>
            <wp:docPr id="138448904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063" cy="313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761D" w:rsidRPr="0082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A7"/>
    <w:rsid w:val="00127627"/>
    <w:rsid w:val="00412930"/>
    <w:rsid w:val="0082761D"/>
    <w:rsid w:val="00A314A7"/>
    <w:rsid w:val="00AD4D4C"/>
    <w:rsid w:val="00B101E2"/>
    <w:rsid w:val="00C06575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E48F"/>
  <w15:chartTrackingRefBased/>
  <w15:docId w15:val="{757856D5-08A9-4C39-B5FB-1DECBCA0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4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14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14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14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14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14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14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1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1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14A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14A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14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14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14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14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14A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14A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14A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14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14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1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14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14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14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1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14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14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2026-11-02T04:07:00Z</dcterms:created>
  <dcterms:modified xsi:type="dcterms:W3CDTF">2026-11-02T04:09:00Z</dcterms:modified>
</cp:coreProperties>
</file>