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1FB98" w14:textId="77777777" w:rsidR="00BD4445" w:rsidRPr="00BD4445" w:rsidRDefault="00BD4445" w:rsidP="00BD4445">
      <w:pPr>
        <w:jc w:val="center"/>
        <w:rPr>
          <w:sz w:val="28"/>
          <w:szCs w:val="28"/>
        </w:rPr>
      </w:pPr>
      <w:r w:rsidRPr="00BD4445">
        <w:rPr>
          <w:sz w:val="28"/>
          <w:szCs w:val="28"/>
        </w:rPr>
        <w:t>Празднование Дня отца подарило возможность обучающимся объединения «Палитра» выразить искреннюю благодарность и уважение своим папам. К этому значению праздника ребята подготовили большую творческую стенгазету с элементами выставки рисунков.</w:t>
      </w:r>
    </w:p>
    <w:p w14:paraId="4B82043D" w14:textId="7C6DDD51" w:rsidR="000F1CDA" w:rsidRPr="000F1CDA" w:rsidRDefault="00BD4445" w:rsidP="00BD4445">
      <w:pPr>
        <w:jc w:val="center"/>
        <w:rPr>
          <w:sz w:val="28"/>
          <w:szCs w:val="28"/>
        </w:rPr>
      </w:pPr>
      <w:r w:rsidRPr="00BD4445">
        <w:rPr>
          <w:sz w:val="28"/>
          <w:szCs w:val="28"/>
        </w:rPr>
        <w:t xml:space="preserve">В коллективной работе приняли участие юные художники 8–9 лет. Яркие, искренние портреты любимых пап нарисовали Настя Викторова, Даша Короткова, Рома Суздаль, Лера Носова, Данил </w:t>
      </w:r>
      <w:proofErr w:type="spellStart"/>
      <w:r w:rsidRPr="00BD4445">
        <w:rPr>
          <w:sz w:val="28"/>
          <w:szCs w:val="28"/>
        </w:rPr>
        <w:t>Гвоздюков</w:t>
      </w:r>
      <w:proofErr w:type="spellEnd"/>
      <w:r w:rsidRPr="00BD4445">
        <w:rPr>
          <w:sz w:val="28"/>
          <w:szCs w:val="28"/>
        </w:rPr>
        <w:t xml:space="preserve">, Тимофей </w:t>
      </w:r>
      <w:proofErr w:type="spellStart"/>
      <w:r w:rsidRPr="00BD4445">
        <w:rPr>
          <w:sz w:val="28"/>
          <w:szCs w:val="28"/>
        </w:rPr>
        <w:t>Халюков</w:t>
      </w:r>
      <w:proofErr w:type="spellEnd"/>
      <w:r w:rsidRPr="00BD4445">
        <w:rPr>
          <w:sz w:val="28"/>
          <w:szCs w:val="28"/>
        </w:rPr>
        <w:t xml:space="preserve"> и Миша </w:t>
      </w:r>
      <w:proofErr w:type="spellStart"/>
      <w:r w:rsidRPr="00BD4445">
        <w:rPr>
          <w:sz w:val="28"/>
          <w:szCs w:val="28"/>
        </w:rPr>
        <w:t>Пуц</w:t>
      </w:r>
      <w:proofErr w:type="spellEnd"/>
      <w:r w:rsidRPr="00BD4445">
        <w:rPr>
          <w:sz w:val="28"/>
          <w:szCs w:val="28"/>
        </w:rPr>
        <w:t>. Стенгазету украсили праздничные аппликации, воздушные шары и трогательные стихотворные строки, воспевающие отцовское мужество, заботу и доброту. Каждая детская работа наполнена любовью и гордостью за свою семью.</w:t>
      </w:r>
      <w:r w:rsidR="00915992" w:rsidRPr="00915992">
        <w:rPr>
          <w:sz w:val="28"/>
          <w:szCs w:val="28"/>
        </w:rPr>
        <w:drawing>
          <wp:inline distT="0" distB="0" distL="0" distR="0" wp14:anchorId="4C087B7C" wp14:editId="0EE7EA6B">
            <wp:extent cx="6493377" cy="4876800"/>
            <wp:effectExtent l="0" t="0" r="3175" b="0"/>
            <wp:docPr id="21028083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8083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8407" cy="488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1CDA" w:rsidRPr="000F1CDA" w:rsidSect="0091599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EB"/>
    <w:rsid w:val="000F1CDA"/>
    <w:rsid w:val="00127627"/>
    <w:rsid w:val="002444EB"/>
    <w:rsid w:val="00412930"/>
    <w:rsid w:val="00915992"/>
    <w:rsid w:val="00AD4D4C"/>
    <w:rsid w:val="00B101E2"/>
    <w:rsid w:val="00BD4445"/>
    <w:rsid w:val="00DF70E8"/>
    <w:rsid w:val="00F9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17ED"/>
  <w15:chartTrackingRefBased/>
  <w15:docId w15:val="{238088D6-AD60-4479-89E3-287ACF02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4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4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4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4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4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4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4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4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4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4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44E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44E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44E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44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44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44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44E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44E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44E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4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44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4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44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44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44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44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44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44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2026-10-23T05:33:00Z</dcterms:created>
  <dcterms:modified xsi:type="dcterms:W3CDTF">2026-10-23T05:37:00Z</dcterms:modified>
</cp:coreProperties>
</file>