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295B" w14:textId="77777777" w:rsidR="00C45070" w:rsidRPr="00B46B39" w:rsidRDefault="00C45070" w:rsidP="00B46B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aps/>
          <w:color w:val="E36C0A" w:themeColor="accent6" w:themeShade="BF"/>
          <w:kern w:val="36"/>
          <w:sz w:val="48"/>
          <w:szCs w:val="48"/>
          <w:lang w:eastAsia="ru-RU"/>
        </w:rPr>
      </w:pPr>
      <w:r w:rsidRPr="00B46B39">
        <w:rPr>
          <w:rFonts w:ascii="Times New Roman" w:eastAsia="Times New Roman" w:hAnsi="Times New Roman" w:cs="Times New Roman"/>
          <w:caps/>
          <w:color w:val="E36C0A" w:themeColor="accent6" w:themeShade="BF"/>
          <w:kern w:val="36"/>
          <w:sz w:val="48"/>
          <w:szCs w:val="48"/>
          <w:lang w:eastAsia="ru-RU"/>
        </w:rPr>
        <w:t>КЛЮЧЕВЫЕ НАПРАВЛЕНИЯ РАБОТЫ</w:t>
      </w:r>
    </w:p>
    <w:p w14:paraId="3D2D6472" w14:textId="77777777" w:rsidR="00C45070" w:rsidRPr="00B46B39" w:rsidRDefault="00C45070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117341D5" w14:textId="77777777" w:rsidR="00C45070" w:rsidRPr="00B46B39" w:rsidRDefault="00C45070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719B615C" w14:textId="784038F6" w:rsidR="00E52642" w:rsidRPr="00B46B39" w:rsidRDefault="00C45070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E52642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Муниципальный опорный центр дополнительного образования детей города Омска</w:t>
      </w:r>
    </w:p>
    <w:p w14:paraId="4B65886F" w14:textId="56F2FEFA" w:rsidR="00E52642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ascii="Segoe UI Symbol" w:hAnsi="Segoe UI Symbol" w:cs="Segoe UI Symbol"/>
          <w:noProof/>
          <w:sz w:val="28"/>
          <w:szCs w:val="28"/>
        </w:rPr>
        <w:pict w14:anchorId="1A611A11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8" type="#_x0000_t117" style="position:absolute;left:0;text-align:left;margin-left:22.95pt;margin-top:2.8pt;width:9.75pt;height:9.75pt;z-index:251660288" strokecolor="#e36c0a [2409]"/>
        </w:pict>
      </w:r>
      <w:r w:rsidR="00E52642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Выполняет функции организационной, методической, нормативно-правовой и экспертно-консультационной поддержки в региональной системе дополнительного образования детей, обеспечивающей согласованное развитие дополнительных общеобразовательных программ для детей различной направленности (технической, естественнонаучной, художественной, социально-гуманитарной, туристско-краеведческой, физкультурно-спортивной), способствует формированию особенной социокультурной среды современного развития дополнительного образования детей в городе Омске в соответствии с Уставом учреждения."</w:t>
      </w:r>
    </w:p>
    <w:p w14:paraId="65407BFC" w14:textId="748E152C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bookmarkStart w:id="0" w:name="_Hlk221173290"/>
      <w:r>
        <w:rPr>
          <w:rFonts w:ascii="Segoe UI Symbol" w:hAnsi="Segoe UI Symbol" w:cs="Segoe UI Symbol"/>
          <w:noProof/>
          <w:sz w:val="28"/>
          <w:szCs w:val="28"/>
        </w:rPr>
        <w:pict w14:anchorId="1A611A11">
          <v:shape id="_x0000_s1027" type="#_x0000_t117" style="position:absolute;left:0;text-align:left;margin-left:22.2pt;margin-top:2.65pt;width:9.75pt;height:9.75pt;z-index:251659264" strokecolor="#e36c0a [2409]"/>
        </w:pict>
      </w:r>
      <w:bookmarkEnd w:id="0"/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различных направленностей для детей города Омска.</w:t>
      </w:r>
    </w:p>
    <w:p w14:paraId="75E16004" w14:textId="7E185C4E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r>
        <w:rPr>
          <w:rFonts w:ascii="Segoe UI Symbol" w:hAnsi="Segoe UI Symbol" w:cs="Segoe UI Symbol"/>
          <w:noProof/>
          <w:sz w:val="28"/>
          <w:szCs w:val="28"/>
        </w:rPr>
        <w:pict w14:anchorId="1A611A11">
          <v:shape id="_x0000_s1029" type="#_x0000_t117" style="position:absolute;left:0;text-align:left;margin-left:22.2pt;margin-top:2.8pt;width:9.75pt;height:9.75pt;z-index:251661312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Выявление инфраструктурного, материально-технического и кадрового потенциала города Омска в системе дополнительного образования детей.</w:t>
      </w:r>
    </w:p>
    <w:p w14:paraId="622D61C0" w14:textId="0D98B854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r>
        <w:rPr>
          <w:noProof/>
          <w:sz w:val="28"/>
          <w:szCs w:val="28"/>
        </w:rPr>
        <w:pict w14:anchorId="1A611A11">
          <v:shape id="_x0000_s1030" type="#_x0000_t117" style="position:absolute;left:0;text-align:left;margin-left:22.95pt;margin-top:3.25pt;width:9.75pt;height:9.75pt;z-index:251662336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Формирование и распространение моделей сетевого взаимодействия при реализации дополнительных общеобразовательных программ на территории города Омска.</w:t>
      </w:r>
    </w:p>
    <w:p w14:paraId="020BFCF6" w14:textId="6AC6C6B1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r>
        <w:rPr>
          <w:noProof/>
          <w:sz w:val="28"/>
          <w:szCs w:val="28"/>
        </w:rPr>
        <w:pict w14:anchorId="1A611A11">
          <v:shape id="_x0000_s1031" type="#_x0000_t117" style="position:absolute;left:0;text-align:left;margin-left:23.7pt;margin-top:4.45pt;width:9.75pt;height:9.75pt;z-index:251663360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города Омска.</w:t>
      </w:r>
    </w:p>
    <w:p w14:paraId="20F426A9" w14:textId="4A4E003A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r>
        <w:rPr>
          <w:noProof/>
          <w:sz w:val="28"/>
          <w:szCs w:val="28"/>
        </w:rPr>
        <w:pict w14:anchorId="1A611A11">
          <v:shape id="_x0000_s1032" type="#_x0000_t117" style="position:absolute;left:0;text-align:left;margin-left:22.95pt;margin-top:1.15pt;width:9.75pt;height:9.75pt;z-index:251664384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Обеспечение функционирования АИС «Навигатор дополнительного образования Омской области» (далее – Навигатор) в том числе содержательное наполнение регионального и информационно-методическое сопровождение муниципального сегментов Навигатора.</w:t>
      </w:r>
    </w:p>
    <w:p w14:paraId="517BEB33" w14:textId="4669EC05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r>
        <w:rPr>
          <w:noProof/>
          <w:sz w:val="28"/>
          <w:szCs w:val="28"/>
        </w:rPr>
        <w:pict w14:anchorId="1A611A11">
          <v:shape id="_x0000_s1033" type="#_x0000_t117" style="position:absolute;left:0;text-align:left;margin-left:23.7pt;margin-top:3.5pt;width:9.75pt;height:9.75pt;z-index:251665408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Развитие системы управления в сфере дополнительного образования детей с применением современных организационных, правовых и финансово-экономических механизмов управления и развития региональной системы, учитывающих демографические, социально-экономические и социокультурные особенности Омской области, с использованием механизмов независимой оценки.</w:t>
      </w:r>
    </w:p>
    <w:p w14:paraId="19FAF126" w14:textId="54211618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1"/>
          <w:szCs w:val="31"/>
        </w:rPr>
      </w:pPr>
      <w:r>
        <w:rPr>
          <w:noProof/>
          <w:sz w:val="28"/>
          <w:szCs w:val="28"/>
        </w:rPr>
        <w:pict w14:anchorId="1A611A11">
          <v:shape id="_x0000_s1034" type="#_x0000_t117" style="position:absolute;left:0;text-align:left;margin-left:22.95pt;margin-top:2.9pt;width:9.75pt;height:9.75pt;z-index:251666432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Организационно-техническое и методическое сопровождение внедрения системы персонифицированного финансирования дополнительного образования детей в городе Омске.</w:t>
      </w:r>
    </w:p>
    <w:p w14:paraId="4B020EAE" w14:textId="09CF24E3" w:rsidR="00C45070" w:rsidRPr="00B46B39" w:rsidRDefault="00B46B39" w:rsidP="00B46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</w:rPr>
        <w:pict w14:anchorId="1A611A11">
          <v:shape id="_x0000_s1035" type="#_x0000_t117" style="position:absolute;left:0;text-align:left;margin-left:22.95pt;margin-top:4.1pt;width:9.75pt;height:9.75pt;z-index:251667456" strokecolor="#e36c0a [2409]"/>
        </w:pict>
      </w:r>
      <w:r w:rsidR="00C45070" w:rsidRPr="00B46B3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Создание условий и механизмов для выявления, сопровождения и поддержки одаренных детей на территории города Омска.</w:t>
      </w:r>
    </w:p>
    <w:p w14:paraId="2284EC55" w14:textId="77777777" w:rsidR="00DB78E3" w:rsidRPr="00B46B39" w:rsidRDefault="00DB78E3" w:rsidP="00B46B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DB78E3" w:rsidRPr="00B46B39" w:rsidSect="00DB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070"/>
    <w:rsid w:val="00B46B39"/>
    <w:rsid w:val="00C45070"/>
    <w:rsid w:val="00DB78E3"/>
    <w:rsid w:val="00E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AFEABD2"/>
  <w15:docId w15:val="{0F221E79-8463-453E-9A04-111EA0A2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8E3"/>
  </w:style>
  <w:style w:type="paragraph" w:styleId="1">
    <w:name w:val="heading 1"/>
    <w:basedOn w:val="a"/>
    <w:link w:val="10"/>
    <w:uiPriority w:val="9"/>
    <w:qFormat/>
    <w:rsid w:val="00C4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0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5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1892</Characters>
  <Application>Microsoft Office Word</Application>
  <DocSecurity>0</DocSecurity>
  <Lines>15</Lines>
  <Paragraphs>4</Paragraphs>
  <ScaleCrop>false</ScaleCrop>
  <Company>DG Win&amp;Soft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</dc:creator>
  <cp:keywords/>
  <dc:description/>
  <cp:lastModifiedBy>MetodA1</cp:lastModifiedBy>
  <cp:revision>6</cp:revision>
  <dcterms:created xsi:type="dcterms:W3CDTF">2022-11-14T04:57:00Z</dcterms:created>
  <dcterms:modified xsi:type="dcterms:W3CDTF">2026-02-05T05:23:00Z</dcterms:modified>
</cp:coreProperties>
</file>