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</w:r>
      <w:r/>
    </w:p>
    <w:p>
      <w:pPr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</w:r>
      <w:r/>
    </w:p>
    <w:p>
      <w:pPr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</w:r>
      <w:r/>
    </w:p>
    <w:p>
      <w:pPr>
        <w:jc w:val="center"/>
        <w:spacing w:after="0" w:line="240" w:lineRule="auto"/>
        <w:rPr>
          <w:b/>
          <w:color w:val="000000"/>
        </w:rPr>
      </w:pPr>
      <w:r>
        <w:rPr>
          <w:b/>
          <w:color w:val="000000"/>
        </w:rPr>
      </w:r>
      <w:r/>
    </w:p>
    <w:p>
      <w:pPr>
        <w:jc w:val="center"/>
        <w:spacing w:after="0" w:line="240" w:lineRule="auto"/>
        <w:rPr>
          <w:b/>
          <w:color w:val="000000"/>
        </w:rPr>
      </w:pPr>
      <w:r>
        <w:rPr>
          <w:b/>
          <w:color w:val="000000" w:themeColor="text1"/>
        </w:rPr>
        <w:t xml:space="preserve">Информация </w:t>
      </w:r>
      <w:r/>
    </w:p>
    <w:p>
      <w:pPr>
        <w:jc w:val="center"/>
        <w:spacing w:after="0" w:line="240" w:lineRule="auto"/>
        <w:rPr>
          <w:b/>
          <w:color w:val="000000"/>
        </w:rPr>
      </w:pPr>
      <w:r>
        <w:rPr>
          <w:b/>
          <w:color w:val="000000" w:themeColor="text1"/>
        </w:rPr>
        <w:t xml:space="preserve">об информационно - просветительском </w:t>
      </w:r>
      <w:r>
        <w:rPr>
          <w:b/>
          <w:color w:val="000000" w:themeColor="text1"/>
        </w:rPr>
        <w:t xml:space="preserve">этнопроекте</w:t>
      </w:r>
      <w:r>
        <w:rPr>
          <w:b/>
          <w:color w:val="000000" w:themeColor="text1"/>
        </w:rPr>
        <w:t xml:space="preserve"> </w:t>
      </w:r>
      <w:r/>
    </w:p>
    <w:p>
      <w:pPr>
        <w:jc w:val="center"/>
        <w:spacing w:after="0" w:line="240" w:lineRule="auto"/>
        <w:rPr>
          <w:b/>
          <w:color w:val="000000"/>
        </w:rPr>
      </w:pPr>
      <w:r>
        <w:rPr>
          <w:b/>
          <w:color w:val="000000" w:themeColor="text1"/>
        </w:rPr>
        <w:t xml:space="preserve">«</w:t>
      </w:r>
      <w:r>
        <w:rPr>
          <w:b/>
          <w:color w:val="000000" w:themeColor="text1"/>
        </w:rPr>
        <w:t xml:space="preserve">Видеоальманах</w:t>
      </w:r>
      <w:r>
        <w:rPr>
          <w:b/>
          <w:color w:val="000000" w:themeColor="text1"/>
        </w:rPr>
        <w:t xml:space="preserve"> Дружбы»</w:t>
      </w:r>
      <w:r/>
    </w:p>
    <w:p>
      <w:pPr>
        <w:jc w:val="both"/>
        <w:spacing w:after="0" w:line="240" w:lineRule="auto"/>
        <w:rPr>
          <w:b/>
          <w:color w:val="000000"/>
        </w:rPr>
      </w:pPr>
      <w:r>
        <w:rPr>
          <w:b/>
          <w:color w:val="000000"/>
        </w:rPr>
      </w:r>
      <w:r/>
    </w:p>
    <w:p>
      <w:pPr>
        <w:jc w:val="both"/>
        <w:spacing w:after="0" w:line="240" w:lineRule="auto"/>
        <w:rPr>
          <w:color w:val="000000"/>
        </w:rPr>
      </w:pPr>
      <w:r>
        <w:rPr>
          <w:color w:val="000000" w:themeColor="text1"/>
        </w:rPr>
        <w:t xml:space="preserve">Социальные процессы, происходящие в современном обществе: рост различного рода экстремизма, агрессивность</w:t>
      </w:r>
      <w:r>
        <w:rPr>
          <w:color w:val="000000" w:themeColor="text1"/>
        </w:rPr>
        <w:t xml:space="preserve">, расширение зон конфликтов актуализируют проблему воспитания личности, способной преодолевать межкультурные конфликты. Это невозможно без популяризации в молодежной среде ценностей российского общества с его национальным и конфессиональным многообразием. </w:t>
      </w:r>
      <w:r/>
    </w:p>
    <w:p>
      <w:pPr>
        <w:jc w:val="both"/>
        <w:spacing w:after="0" w:line="240" w:lineRule="auto"/>
        <w:rPr>
          <w:rStyle w:val="672"/>
          <w:b/>
          <w:bCs/>
          <w:color w:val="000000"/>
        </w:rPr>
      </w:pPr>
      <w:r>
        <w:rPr>
          <w:b/>
          <w:bCs/>
          <w:color w:val="000000"/>
        </w:rPr>
      </w:r>
      <w:r/>
    </w:p>
    <w:p>
      <w:pPr>
        <w:jc w:val="both"/>
        <w:spacing w:after="0" w:line="240" w:lineRule="auto"/>
        <w:rPr>
          <w:rStyle w:val="672"/>
          <w:b/>
          <w:bCs/>
          <w:color w:val="000000"/>
        </w:rPr>
      </w:pPr>
      <w:r>
        <w:rPr>
          <w:rStyle w:val="672"/>
          <w:b/>
          <w:bCs/>
          <w:color w:val="000000" w:themeColor="text1"/>
        </w:rPr>
        <w:t xml:space="preserve">ОРГАНИЗАТОР ПРОЕКТА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Автором и организатором </w:t>
      </w:r>
      <w:r>
        <w:rPr>
          <w:rStyle w:val="672"/>
          <w:bCs/>
          <w:color w:val="000000" w:themeColor="text1"/>
        </w:rPr>
        <w:t xml:space="preserve">информационно - просветительско</w:t>
      </w:r>
      <w:r>
        <w:rPr>
          <w:rStyle w:val="672"/>
          <w:bCs/>
          <w:color w:val="000000" w:themeColor="text1"/>
        </w:rPr>
        <w:t xml:space="preserve">го </w:t>
      </w:r>
      <w:r>
        <w:rPr>
          <w:rStyle w:val="672"/>
          <w:bCs/>
          <w:color w:val="000000" w:themeColor="text1"/>
        </w:rPr>
        <w:t xml:space="preserve">этнопроекта</w:t>
      </w:r>
      <w:r>
        <w:rPr>
          <w:rStyle w:val="672"/>
          <w:bCs/>
          <w:color w:val="000000" w:themeColor="text1"/>
        </w:rPr>
        <w:t xml:space="preserve"> </w:t>
      </w:r>
      <w:r>
        <w:rPr>
          <w:rStyle w:val="672"/>
          <w:bCs/>
          <w:color w:val="000000" w:themeColor="text1"/>
        </w:rPr>
        <w:t xml:space="preserve">«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 Дружбы»</w:t>
      </w:r>
      <w:r>
        <w:rPr>
          <w:rStyle w:val="672"/>
          <w:bCs/>
          <w:color w:val="000000" w:themeColor="text1"/>
        </w:rPr>
        <w:t xml:space="preserve"> является </w:t>
      </w:r>
      <w:r>
        <w:rPr>
          <w:rStyle w:val="672"/>
          <w:bCs/>
          <w:color w:val="000000" w:themeColor="text1"/>
        </w:rPr>
        <w:t xml:space="preserve">Омское региональное отделение ООО «Ассамблея народов России»</w:t>
      </w:r>
      <w:r>
        <w:rPr>
          <w:rStyle w:val="672"/>
          <w:bCs/>
          <w:color w:val="000000" w:themeColor="text1"/>
        </w:rPr>
        <w:t xml:space="preserve">, которое с</w:t>
      </w:r>
      <w:r>
        <w:rPr>
          <w:rStyle w:val="672"/>
          <w:bCs/>
          <w:color w:val="000000" w:themeColor="text1"/>
        </w:rPr>
        <w:t xml:space="preserve"> 2018 года </w:t>
      </w:r>
      <w:r>
        <w:rPr>
          <w:rStyle w:val="672"/>
          <w:bCs/>
          <w:color w:val="000000" w:themeColor="text1"/>
        </w:rPr>
        <w:t xml:space="preserve">-</w:t>
      </w:r>
      <w:r>
        <w:rPr>
          <w:rStyle w:val="672"/>
          <w:bCs/>
          <w:color w:val="000000" w:themeColor="text1"/>
        </w:rPr>
        <w:t xml:space="preserve"> активны</w:t>
      </w:r>
      <w:r>
        <w:rPr>
          <w:rStyle w:val="672"/>
          <w:bCs/>
          <w:color w:val="000000" w:themeColor="text1"/>
        </w:rPr>
        <w:t xml:space="preserve">й</w:t>
      </w:r>
      <w:r>
        <w:rPr>
          <w:rStyle w:val="672"/>
          <w:bCs/>
          <w:color w:val="000000" w:themeColor="text1"/>
        </w:rPr>
        <w:t xml:space="preserve"> участник процесса реализации государственной национальной политики РФ на территории Омской области. 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bCs/>
          <w:color w:val="000000"/>
        </w:rPr>
      </w:r>
      <w:r/>
    </w:p>
    <w:p>
      <w:pPr>
        <w:jc w:val="both"/>
        <w:spacing w:after="0" w:line="240" w:lineRule="auto"/>
        <w:rPr>
          <w:rStyle w:val="672"/>
          <w:b/>
          <w:bCs/>
          <w:color w:val="000000"/>
        </w:rPr>
      </w:pPr>
      <w:r>
        <w:rPr>
          <w:rStyle w:val="672"/>
          <w:b/>
          <w:bCs/>
          <w:color w:val="000000" w:themeColor="text1"/>
        </w:rPr>
        <w:t xml:space="preserve">ОСНОВНЫЕ ПАРТНЕРЫ ПРОЕКТА</w:t>
      </w:r>
      <w:r/>
    </w:p>
    <w:p>
      <w:pPr>
        <w:pStyle w:val="674"/>
        <w:numPr>
          <w:ilvl w:val="0"/>
          <w:numId w:val="1"/>
        </w:numPr>
        <w:contextualSpacing w:val="0"/>
        <w:spacing w:after="0" w:line="240" w:lineRule="auto"/>
        <w:rPr>
          <w:bCs/>
          <w:color w:val="000000"/>
        </w:rPr>
      </w:pPr>
      <w:r>
        <w:rPr>
          <w:bCs/>
          <w:color w:val="000000" w:themeColor="text1"/>
        </w:rPr>
        <w:t xml:space="preserve">Сибирский филиал Российского научно-исследовательского института культурного и природного наследия имени Д.С. Лихачева</w:t>
      </w:r>
      <w:r/>
    </w:p>
    <w:p>
      <w:pPr>
        <w:pStyle w:val="674"/>
        <w:numPr>
          <w:ilvl w:val="0"/>
          <w:numId w:val="1"/>
        </w:numPr>
        <w:contextualSpacing w:val="0"/>
        <w:spacing w:after="0" w:line="240" w:lineRule="auto"/>
        <w:rPr>
          <w:bCs/>
          <w:color w:val="000000"/>
        </w:rPr>
      </w:pPr>
      <w:r>
        <w:rPr>
          <w:bCs/>
          <w:color w:val="000000" w:themeColor="text1"/>
        </w:rPr>
        <w:t xml:space="preserve">ООО «Омская телевизионная компания» (</w:t>
      </w:r>
      <w:r>
        <w:rPr>
          <w:bCs/>
          <w:color w:val="000000" w:themeColor="text1"/>
        </w:rPr>
        <w:t xml:space="preserve">Семейно</w:t>
      </w:r>
      <w:r>
        <w:rPr>
          <w:bCs/>
          <w:color w:val="000000" w:themeColor="text1"/>
        </w:rPr>
        <w:t xml:space="preserve"> - развлекательный телеканал «Продвижение»), победитель «ТЭФИ-Регион - 2016» в номинации «Лучший телевизионный дизайн»</w:t>
      </w:r>
      <w:r/>
    </w:p>
    <w:p>
      <w:pPr>
        <w:pStyle w:val="674"/>
        <w:numPr>
          <w:ilvl w:val="0"/>
          <w:numId w:val="1"/>
        </w:numPr>
        <w:contextualSpacing w:val="0"/>
        <w:spacing w:after="0" w:line="240" w:lineRule="auto"/>
        <w:rPr>
          <w:bCs/>
          <w:color w:val="000000"/>
        </w:rPr>
      </w:pPr>
      <w:r>
        <w:rPr>
          <w:bCs/>
          <w:color w:val="000000" w:themeColor="text1"/>
        </w:rPr>
        <w:t xml:space="preserve">Бюджетное учреждение культуры Омской области «Межрегиональное национальное культурно-спортивное объединение «Сибирь» (Дом Дружбы)»</w:t>
      </w:r>
      <w:r/>
    </w:p>
    <w:p>
      <w:pPr>
        <w:pStyle w:val="674"/>
        <w:numPr>
          <w:ilvl w:val="0"/>
          <w:numId w:val="1"/>
        </w:numPr>
        <w:contextualSpacing w:val="0"/>
        <w:spacing w:after="0" w:line="240" w:lineRule="auto"/>
        <w:rPr>
          <w:bCs/>
          <w:color w:val="000000"/>
        </w:rPr>
      </w:pPr>
      <w:r>
        <w:rPr>
          <w:bCs/>
          <w:color w:val="000000" w:themeColor="text1"/>
        </w:rPr>
        <w:t xml:space="preserve">Бюджетное образовательное учреждение Омской области дополнительного профессионального образования «Институт развития образования Омской области»</w:t>
      </w:r>
      <w:r/>
    </w:p>
    <w:p>
      <w:pPr>
        <w:pStyle w:val="674"/>
        <w:contextualSpacing w:val="0"/>
        <w:spacing w:after="0" w:line="240" w:lineRule="auto"/>
        <w:rPr>
          <w:bCs/>
          <w:color w:val="000000"/>
        </w:rPr>
      </w:pPr>
      <w:r>
        <w:rPr>
          <w:bCs/>
          <w:color w:val="000000"/>
        </w:rPr>
      </w:r>
      <w:r/>
    </w:p>
    <w:p>
      <w:pPr>
        <w:spacing w:after="0" w:line="240" w:lineRule="auto"/>
        <w:rPr>
          <w:rStyle w:val="672"/>
          <w:b/>
          <w:bCs/>
          <w:color w:val="000000"/>
        </w:rPr>
      </w:pPr>
      <w:r>
        <w:rPr>
          <w:rStyle w:val="672"/>
          <w:b/>
          <w:bCs/>
          <w:color w:val="000000" w:themeColor="text1"/>
        </w:rPr>
        <w:t xml:space="preserve">ИСТОРИЯ</w:t>
      </w:r>
      <w:r>
        <w:rPr>
          <w:rStyle w:val="672"/>
          <w:b/>
          <w:bCs/>
          <w:color w:val="000000" w:themeColor="text1"/>
        </w:rPr>
        <w:t xml:space="preserve"> ПРОЕКТА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В 2019 году н</w:t>
      </w:r>
      <w:r>
        <w:rPr>
          <w:rStyle w:val="672"/>
          <w:bCs/>
          <w:color w:val="000000" w:themeColor="text1"/>
        </w:rPr>
        <w:t xml:space="preserve">а средства субсидии, предоставленной Правительством Омской области, </w:t>
      </w:r>
      <w:r>
        <w:rPr>
          <w:rStyle w:val="672"/>
          <w:bCs/>
          <w:color w:val="000000" w:themeColor="text1"/>
        </w:rPr>
        <w:t xml:space="preserve">ОРО ООО</w:t>
      </w:r>
      <w:r>
        <w:rPr>
          <w:rStyle w:val="672"/>
          <w:bCs/>
          <w:color w:val="000000" w:themeColor="text1"/>
        </w:rPr>
        <w:t xml:space="preserve"> «Ассамблея народов России» реализовало пилотный информационно-просветительский проект «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 Дружбы». Были с</w:t>
      </w:r>
      <w:r>
        <w:rPr>
          <w:rStyle w:val="672"/>
          <w:bCs/>
          <w:color w:val="000000" w:themeColor="text1"/>
        </w:rPr>
        <w:t xml:space="preserve">озданы первые пять роликов о пяти титульных нациях Омской области – русских, казахах, украинцах, немцах и татарах, выбор которых был обусловлен количеством представителей данных национальностей, проживающих на территории Омской области. Главным партнёром «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а</w:t>
      </w:r>
      <w:r>
        <w:rPr>
          <w:rStyle w:val="672"/>
          <w:bCs/>
          <w:color w:val="000000" w:themeColor="text1"/>
        </w:rPr>
        <w:t xml:space="preserve"> Дружбы» стал телеканал «Продвижение», имеющий большой опыт создания уникальных </w:t>
      </w:r>
      <w:r>
        <w:rPr>
          <w:rStyle w:val="672"/>
          <w:bCs/>
          <w:color w:val="000000" w:themeColor="text1"/>
        </w:rPr>
        <w:t xml:space="preserve">видеопродуктов</w:t>
      </w:r>
      <w:r>
        <w:rPr>
          <w:rStyle w:val="672"/>
          <w:bCs/>
          <w:color w:val="000000" w:themeColor="text1"/>
        </w:rPr>
        <w:t xml:space="preserve">, получивших высокую оценку на федеральном уровне.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В </w:t>
      </w:r>
      <w:r>
        <w:rPr>
          <w:rStyle w:val="672"/>
          <w:bCs/>
          <w:color w:val="000000" w:themeColor="text1"/>
        </w:rPr>
        <w:t xml:space="preserve">2020 год</w:t>
      </w:r>
      <w:r>
        <w:rPr>
          <w:rStyle w:val="672"/>
          <w:bCs/>
          <w:color w:val="000000" w:themeColor="text1"/>
        </w:rPr>
        <w:t xml:space="preserve">у, в</w:t>
      </w:r>
      <w:r>
        <w:rPr>
          <w:rStyle w:val="672"/>
          <w:bCs/>
          <w:color w:val="000000" w:themeColor="text1"/>
        </w:rPr>
        <w:t xml:space="preserve"> год празднования 75-летней годовщины Победы в Великой Отечественной войне, </w:t>
      </w:r>
      <w:r>
        <w:rPr>
          <w:rStyle w:val="672"/>
          <w:bCs/>
          <w:color w:val="000000" w:themeColor="text1"/>
        </w:rPr>
        <w:t xml:space="preserve">ОРО ООО</w:t>
      </w:r>
      <w:r>
        <w:rPr>
          <w:rStyle w:val="672"/>
          <w:bCs/>
          <w:color w:val="000000" w:themeColor="text1"/>
        </w:rPr>
        <w:t xml:space="preserve"> «Ассамблея народов России» совместно </w:t>
      </w:r>
      <w:r>
        <w:rPr>
          <w:rStyle w:val="672"/>
          <w:bCs/>
          <w:color w:val="000000" w:themeColor="text1"/>
        </w:rPr>
        <w:t xml:space="preserve">с </w:t>
      </w:r>
      <w:r>
        <w:rPr>
          <w:rStyle w:val="672"/>
          <w:bCs/>
          <w:color w:val="000000" w:themeColor="text1"/>
        </w:rPr>
        <w:t xml:space="preserve">Омской телевизионной компанией (телеканал «Продвижение») создает новый цикл видеоматериалов, состоящий также из пяти</w:t>
      </w:r>
      <w:r>
        <w:rPr>
          <w:rStyle w:val="672"/>
          <w:bCs/>
          <w:color w:val="000000" w:themeColor="text1"/>
        </w:rPr>
        <w:t xml:space="preserve"> анимационных роликов, где рассказывается об омичах - участниках Великой Отечественной войны 1941 – 1945 гг., представителях различных национальностей. Названием цикла выбрано привычное для всех россиян понятие «Родной герой», а сам цикл становится частью 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а</w:t>
      </w:r>
      <w:r>
        <w:rPr>
          <w:rStyle w:val="672"/>
          <w:bCs/>
          <w:color w:val="000000" w:themeColor="text1"/>
        </w:rPr>
        <w:t xml:space="preserve"> Дружбы.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В качестве информационной основы были взяты различные источники, в том числе "Книга Памяти Омской области" и открытые источники Министерства обороны Российской Федерации. Зрительные образы омичей – героев были созданы художниками телеканала.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Кузьмин М.М. и Григорович М.Ф. - финн и белорус по происхождению, </w:t>
      </w:r>
      <w:r>
        <w:rPr>
          <w:rStyle w:val="672"/>
          <w:bCs/>
          <w:color w:val="000000" w:themeColor="text1"/>
        </w:rPr>
        <w:t xml:space="preserve">Фугенфиров</w:t>
      </w:r>
      <w:r>
        <w:rPr>
          <w:rStyle w:val="672"/>
          <w:bCs/>
          <w:color w:val="000000" w:themeColor="text1"/>
        </w:rPr>
        <w:t xml:space="preserve"> С.Г. и Марков А. С. - еврей и армянин, мордвин </w:t>
      </w:r>
      <w:r>
        <w:rPr>
          <w:rStyle w:val="672"/>
          <w:bCs/>
          <w:color w:val="000000" w:themeColor="text1"/>
        </w:rPr>
        <w:t xml:space="preserve">Норышев</w:t>
      </w:r>
      <w:r>
        <w:rPr>
          <w:rStyle w:val="672"/>
          <w:bCs/>
          <w:color w:val="000000" w:themeColor="text1"/>
        </w:rPr>
        <w:t xml:space="preserve"> М. М. и латыш Розе Я. Я., русский солдат Осминин П.Е. и рядовой </w:t>
      </w:r>
      <w:r>
        <w:rPr>
          <w:rStyle w:val="672"/>
          <w:bCs/>
          <w:color w:val="000000" w:themeColor="text1"/>
        </w:rPr>
        <w:t xml:space="preserve">Маямиров</w:t>
      </w:r>
      <w:r>
        <w:rPr>
          <w:rStyle w:val="672"/>
          <w:bCs/>
          <w:color w:val="000000" w:themeColor="text1"/>
        </w:rPr>
        <w:t xml:space="preserve"> А. - казах по национальности, сибирский татарин </w:t>
      </w:r>
      <w:r>
        <w:rPr>
          <w:rStyle w:val="672"/>
          <w:bCs/>
          <w:color w:val="000000" w:themeColor="text1"/>
        </w:rPr>
        <w:t xml:space="preserve">Даутов</w:t>
      </w:r>
      <w:r>
        <w:rPr>
          <w:rStyle w:val="672"/>
          <w:bCs/>
          <w:color w:val="000000" w:themeColor="text1"/>
        </w:rPr>
        <w:t xml:space="preserve"> И. и украинец </w:t>
      </w:r>
      <w:r>
        <w:rPr>
          <w:rStyle w:val="672"/>
          <w:bCs/>
          <w:color w:val="000000" w:themeColor="text1"/>
        </w:rPr>
        <w:t xml:space="preserve">Тытарь</w:t>
      </w:r>
      <w:r>
        <w:rPr>
          <w:rStyle w:val="672"/>
          <w:bCs/>
          <w:color w:val="000000" w:themeColor="text1"/>
        </w:rPr>
        <w:t xml:space="preserve"> В. М. становятся героями цикла «Родной герой» информационно – просветительского </w:t>
      </w:r>
      <w:r>
        <w:rPr>
          <w:rStyle w:val="672"/>
          <w:bCs/>
          <w:color w:val="000000" w:themeColor="text1"/>
        </w:rPr>
        <w:t xml:space="preserve">этнопроекта</w:t>
      </w:r>
      <w:r>
        <w:rPr>
          <w:rStyle w:val="672"/>
          <w:bCs/>
          <w:color w:val="000000" w:themeColor="text1"/>
        </w:rPr>
        <w:t xml:space="preserve"> «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 Дружбы».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В 2021 году </w:t>
      </w:r>
      <w:r>
        <w:rPr>
          <w:rStyle w:val="672"/>
          <w:bCs/>
          <w:color w:val="000000" w:themeColor="text1"/>
        </w:rPr>
        <w:t xml:space="preserve">«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 Дружбы» перешел на новый уровень</w:t>
      </w:r>
      <w:r>
        <w:rPr>
          <w:rStyle w:val="672"/>
          <w:bCs/>
          <w:color w:val="000000" w:themeColor="text1"/>
        </w:rPr>
        <w:t xml:space="preserve">, </w:t>
      </w:r>
      <w:bookmarkStart w:id="0" w:name="_GoBack"/>
      <w:r/>
      <w:bookmarkEnd w:id="0"/>
      <w:r>
        <w:rPr>
          <w:rStyle w:val="672"/>
          <w:bCs/>
          <w:color w:val="000000" w:themeColor="text1"/>
        </w:rPr>
        <w:t xml:space="preserve">получил поддержку Президентского гранта на создание ещё 20-ти видеофильмов </w:t>
      </w:r>
      <w:r>
        <w:rPr>
          <w:rStyle w:val="672"/>
          <w:bCs/>
          <w:color w:val="000000" w:themeColor="text1"/>
        </w:rPr>
        <w:t xml:space="preserve">об особенностях национальных культур (азербайджанской, армянской, белорусской, грузинской, еврейской, казачьей, киргизской, китайской, корейской, латышской, 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bCs/>
          <w:color w:val="000000"/>
        </w:rPr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bCs/>
          <w:color w:val="000000"/>
        </w:rPr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bCs/>
          <w:color w:val="000000"/>
        </w:rPr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bCs/>
          <w:color w:val="000000"/>
        </w:rPr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литовской, мордовской, осетинской, польской, таджикской, узбекской, финской, цыганской, чувашской, эстонской). В качестве фактографической основы </w:t>
      </w:r>
      <w:r>
        <w:rPr>
          <w:rStyle w:val="672"/>
          <w:bCs/>
          <w:color w:val="000000" w:themeColor="text1"/>
        </w:rPr>
        <w:t xml:space="preserve">видеопродуктов</w:t>
      </w:r>
      <w:r>
        <w:rPr>
          <w:rStyle w:val="672"/>
          <w:bCs/>
          <w:color w:val="000000" w:themeColor="text1"/>
        </w:rPr>
        <w:t xml:space="preserve"> </w:t>
      </w:r>
      <w:r>
        <w:rPr>
          <w:rStyle w:val="672"/>
          <w:bCs/>
          <w:color w:val="000000" w:themeColor="text1"/>
        </w:rPr>
        <w:t xml:space="preserve">определены</w:t>
      </w:r>
      <w:r>
        <w:rPr>
          <w:rStyle w:val="672"/>
          <w:bCs/>
          <w:color w:val="000000" w:themeColor="text1"/>
        </w:rPr>
        <w:t xml:space="preserve"> результаты исследований Сиб</w:t>
      </w:r>
      <w:r>
        <w:rPr>
          <w:rStyle w:val="672"/>
          <w:bCs/>
          <w:color w:val="000000" w:themeColor="text1"/>
        </w:rPr>
        <w:t xml:space="preserve">ирского </w:t>
      </w:r>
      <w:r>
        <w:rPr>
          <w:rStyle w:val="672"/>
          <w:bCs/>
          <w:color w:val="000000" w:themeColor="text1"/>
        </w:rPr>
        <w:t xml:space="preserve">филиала РНИ института культурного и природного наследия.</w:t>
      </w:r>
      <w:r>
        <w:rPr>
          <w:rStyle w:val="672"/>
          <w:bCs/>
          <w:color w:val="000000" w:themeColor="text1"/>
        </w:rPr>
        <w:t xml:space="preserve"> </w:t>
      </w:r>
      <w:r>
        <w:rPr>
          <w:rStyle w:val="672"/>
          <w:bCs/>
          <w:color w:val="000000" w:themeColor="text1"/>
        </w:rPr>
        <w:t xml:space="preserve">Проект рассчитан на 2</w:t>
      </w:r>
      <w:r>
        <w:rPr>
          <w:rStyle w:val="672"/>
          <w:bCs/>
          <w:color w:val="000000" w:themeColor="text1"/>
        </w:rPr>
        <w:t xml:space="preserve">021 - 2022</w:t>
      </w:r>
      <w:r>
        <w:rPr>
          <w:rStyle w:val="672"/>
          <w:bCs/>
          <w:color w:val="000000" w:themeColor="text1"/>
        </w:rPr>
        <w:t xml:space="preserve"> год</w:t>
      </w:r>
      <w:r>
        <w:rPr>
          <w:rStyle w:val="672"/>
          <w:bCs/>
          <w:color w:val="000000" w:themeColor="text1"/>
        </w:rPr>
        <w:t xml:space="preserve">ы</w:t>
      </w:r>
      <w:r>
        <w:rPr>
          <w:rStyle w:val="672"/>
          <w:bCs/>
          <w:color w:val="000000" w:themeColor="text1"/>
        </w:rPr>
        <w:t xml:space="preserve">.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bCs/>
          <w:color w:val="000000"/>
        </w:rPr>
      </w:r>
      <w:r/>
    </w:p>
    <w:p>
      <w:pPr>
        <w:jc w:val="both"/>
        <w:spacing w:after="0" w:line="240" w:lineRule="auto"/>
        <w:rPr>
          <w:rStyle w:val="672"/>
          <w:b/>
          <w:bCs/>
          <w:color w:val="000000"/>
        </w:rPr>
      </w:pPr>
      <w:r>
        <w:rPr>
          <w:rStyle w:val="672"/>
          <w:b/>
          <w:bCs/>
          <w:color w:val="000000" w:themeColor="text1"/>
        </w:rPr>
        <w:t xml:space="preserve">ДЛЯ КОГО СОЗДАН ПРОЕКТ?</w:t>
      </w:r>
      <w:r/>
    </w:p>
    <w:p>
      <w:pPr>
        <w:jc w:val="both"/>
        <w:spacing w:after="0" w:line="240" w:lineRule="auto"/>
        <w:rPr>
          <w:rStyle w:val="672"/>
          <w:bCs/>
          <w:color w:val="000000"/>
        </w:rPr>
      </w:pPr>
      <w:r>
        <w:rPr>
          <w:rStyle w:val="672"/>
          <w:bCs/>
          <w:color w:val="000000" w:themeColor="text1"/>
        </w:rPr>
        <w:t xml:space="preserve">Основной акцент </w:t>
      </w:r>
      <w:r>
        <w:rPr>
          <w:rStyle w:val="672"/>
          <w:bCs/>
          <w:color w:val="000000" w:themeColor="text1"/>
        </w:rPr>
        <w:t xml:space="preserve">информационно - просветительско</w:t>
      </w:r>
      <w:r>
        <w:rPr>
          <w:rStyle w:val="672"/>
          <w:bCs/>
          <w:color w:val="000000" w:themeColor="text1"/>
        </w:rPr>
        <w:t xml:space="preserve">го </w:t>
      </w:r>
      <w:r>
        <w:rPr>
          <w:rStyle w:val="672"/>
          <w:bCs/>
          <w:color w:val="000000" w:themeColor="text1"/>
        </w:rPr>
        <w:t xml:space="preserve">этнопроекта</w:t>
      </w:r>
      <w:r>
        <w:rPr>
          <w:rStyle w:val="672"/>
          <w:bCs/>
          <w:color w:val="000000" w:themeColor="text1"/>
        </w:rPr>
        <w:t xml:space="preserve"> </w:t>
      </w:r>
      <w:r>
        <w:rPr>
          <w:rStyle w:val="672"/>
          <w:bCs/>
          <w:color w:val="000000" w:themeColor="text1"/>
        </w:rPr>
        <w:t xml:space="preserve">«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 Дружбы»</w:t>
      </w:r>
      <w:r>
        <w:rPr>
          <w:rStyle w:val="672"/>
          <w:bCs/>
          <w:color w:val="000000" w:themeColor="text1"/>
        </w:rPr>
        <w:t xml:space="preserve"> направлен </w:t>
      </w:r>
      <w:r>
        <w:rPr>
          <w:rStyle w:val="672"/>
          <w:bCs/>
          <w:color w:val="000000" w:themeColor="text1"/>
        </w:rPr>
        <w:t xml:space="preserve">на учащихся младших классов</w:t>
      </w:r>
      <w:r>
        <w:rPr>
          <w:rStyle w:val="672"/>
          <w:bCs/>
          <w:color w:val="000000" w:themeColor="text1"/>
        </w:rPr>
        <w:t xml:space="preserve"> общеобразовательных учреждений г. Омска и Омской области, процесс обучения которых </w:t>
      </w:r>
      <w:r>
        <w:rPr>
          <w:rStyle w:val="672"/>
          <w:bCs/>
          <w:color w:val="000000" w:themeColor="text1"/>
        </w:rPr>
        <w:t xml:space="preserve">в ходе реализации проекта </w:t>
      </w:r>
      <w:r>
        <w:rPr>
          <w:rStyle w:val="672"/>
          <w:bCs/>
          <w:color w:val="000000" w:themeColor="text1"/>
        </w:rPr>
        <w:t xml:space="preserve">обеспеч</w:t>
      </w:r>
      <w:r>
        <w:rPr>
          <w:rStyle w:val="672"/>
          <w:bCs/>
          <w:color w:val="000000" w:themeColor="text1"/>
        </w:rPr>
        <w:t xml:space="preserve">и</w:t>
      </w:r>
      <w:r>
        <w:rPr>
          <w:rStyle w:val="672"/>
          <w:bCs/>
          <w:color w:val="000000" w:themeColor="text1"/>
        </w:rPr>
        <w:t xml:space="preserve">вается</w:t>
      </w:r>
      <w:r>
        <w:rPr>
          <w:rStyle w:val="672"/>
          <w:bCs/>
          <w:color w:val="000000" w:themeColor="text1"/>
        </w:rPr>
        <w:t xml:space="preserve"> просветительским </w:t>
      </w:r>
      <w:r>
        <w:rPr>
          <w:rStyle w:val="672"/>
          <w:bCs/>
          <w:color w:val="000000" w:themeColor="text1"/>
        </w:rPr>
        <w:t xml:space="preserve">видеоконтентом</w:t>
      </w:r>
      <w:r>
        <w:rPr>
          <w:rStyle w:val="672"/>
          <w:bCs/>
          <w:color w:val="000000" w:themeColor="text1"/>
        </w:rPr>
        <w:t xml:space="preserve">, раскрывающим представления об особенностях национальных культур народов, проживающих на территории Омской области.</w:t>
      </w:r>
      <w:r>
        <w:rPr>
          <w:rStyle w:val="672"/>
          <w:bCs/>
          <w:color w:val="000000" w:themeColor="text1"/>
        </w:rPr>
        <w:t xml:space="preserve"> </w:t>
      </w:r>
      <w:r/>
    </w:p>
    <w:p>
      <w:pPr>
        <w:jc w:val="both"/>
        <w:spacing w:after="0" w:line="240" w:lineRule="auto"/>
        <w:rPr>
          <w:color w:val="000000"/>
        </w:rPr>
      </w:pPr>
      <w:r>
        <w:rPr>
          <w:color w:val="000000"/>
        </w:rPr>
      </w:r>
      <w:r/>
    </w:p>
    <w:p>
      <w:pPr>
        <w:jc w:val="both"/>
        <w:spacing w:after="0" w:line="240" w:lineRule="auto"/>
        <w:rPr>
          <w:color w:val="000000"/>
        </w:rPr>
      </w:pPr>
      <w:r>
        <w:rPr>
          <w:rStyle w:val="672"/>
          <w:b/>
          <w:bCs/>
          <w:color w:val="000000" w:themeColor="text1"/>
        </w:rPr>
        <w:t xml:space="preserve">КАКИЕ ЗАДАЧИ РЕШАЮТСЯ?</w:t>
      </w:r>
      <w:r/>
    </w:p>
    <w:p>
      <w:pPr>
        <w:pStyle w:val="673"/>
        <w:jc w:val="both"/>
        <w:spacing w:before="0" w:beforeAutospacing="0" w:after="0" w:afterAutospacing="0"/>
        <w:rPr>
          <w:rStyle w:val="672"/>
          <w:rFonts w:asciiTheme="minorHAnsi" w:hAnsiTheme="minorHAnsi"/>
          <w:color w:val="000000"/>
          <w:sz w:val="22"/>
          <w:szCs w:val="22"/>
        </w:rPr>
      </w:pP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С одной стороны, проект решает проблему </w:t>
      </w:r>
      <w:r>
        <w:rPr>
          <w:rStyle w:val="672"/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обеспечения образовательного процесса качественным современным </w:t>
      </w:r>
      <w:r>
        <w:rPr>
          <w:rStyle w:val="672"/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видео</w:t>
      </w:r>
      <w:r>
        <w:rPr>
          <w:rStyle w:val="672"/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материалом</w:t>
      </w: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, позволяет существенно разнообразить учебную программу уникальными визуальными средствами.</w:t>
      </w:r>
      <w:r/>
    </w:p>
    <w:p>
      <w:pPr>
        <w:pStyle w:val="673"/>
        <w:jc w:val="both"/>
        <w:spacing w:before="0" w:beforeAutospacing="0" w:after="0" w:afterAutospacing="0"/>
        <w:rPr>
          <w:rStyle w:val="672"/>
          <w:rFonts w:asciiTheme="minorHAnsi" w:hAnsiTheme="minorHAnsi"/>
          <w:color w:val="000000"/>
          <w:sz w:val="22"/>
          <w:szCs w:val="22"/>
        </w:rPr>
      </w:pP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Созданные </w:t>
      </w: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материалы могут быть применены педагогами как в учебных занятиях на уроках гуманитарного цикла, так и во внеурочной деятельности и, безусловно, украсят и обогатят учебный процесс. </w:t>
      </w:r>
      <w:r/>
    </w:p>
    <w:p>
      <w:pPr>
        <w:pStyle w:val="673"/>
        <w:jc w:val="both"/>
        <w:spacing w:before="0" w:beforeAutospacing="0" w:after="0" w:afterAutospacing="0"/>
        <w:rPr>
          <w:rStyle w:val="672"/>
          <w:rFonts w:asciiTheme="minorHAnsi" w:hAnsiTheme="minorHAnsi"/>
          <w:color w:val="000000"/>
          <w:sz w:val="22"/>
          <w:szCs w:val="22"/>
        </w:rPr>
      </w:pP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Стилистика создаваемых видеороликов адаптирована для широкой аудитории зрителей, что дает возможность использовать их на разных уровнях общего образования. </w:t>
      </w:r>
      <w:r/>
    </w:p>
    <w:p>
      <w:pPr>
        <w:pStyle w:val="673"/>
        <w:jc w:val="both"/>
        <w:spacing w:before="0" w:beforeAutospacing="0" w:after="0" w:afterAutospacing="0"/>
        <w:rPr>
          <w:rFonts w:asciiTheme="minorHAnsi" w:hAnsiTheme="minorHAnsi"/>
          <w:color w:val="000000"/>
          <w:sz w:val="22"/>
          <w:szCs w:val="22"/>
        </w:rPr>
      </w:pP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С другой стороны, проект в </w:t>
      </w: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аттрактивной</w:t>
      </w: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 форме</w:t>
      </w:r>
      <w:r>
        <w:rPr>
          <w:rStyle w:val="672"/>
          <w:rFonts w:asciiTheme="minorHAnsi" w:hAnsiTheme="minorHAnsi"/>
          <w:b/>
          <w:bCs/>
          <w:color w:val="000000" w:themeColor="text1"/>
          <w:sz w:val="22"/>
          <w:szCs w:val="22"/>
        </w:rPr>
        <w:t xml:space="preserve"> учит детей в возрасте от 10 до 12 лет готовности принимать людей с иной культурой, языком, традициями. </w:t>
      </w: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Созда</w:t>
      </w: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нные</w:t>
      </w:r>
      <w:r>
        <w:rPr>
          <w:rStyle w:val="672"/>
          <w:rFonts w:asciiTheme="minorHAnsi" w:hAnsiTheme="minorHAnsi"/>
          <w:color w:val="000000" w:themeColor="text1"/>
          <w:sz w:val="22"/>
          <w:szCs w:val="22"/>
        </w:rPr>
        <w:t xml:space="preserve"> ролики ненавязчиво доносят основные, характерные черты жизненного уклада представителей этнических групп, иными словами готовят к созидательным социальным и межэтническим отношениям в современном обществе. </w:t>
      </w:r>
      <w:r/>
    </w:p>
    <w:p>
      <w:pPr>
        <w:spacing w:after="0" w:line="24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spacing w:after="0" w:line="240" w:lineRule="auto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spacing w:after="0" w:line="240" w:lineRule="auto"/>
        <w:rPr>
          <w:rStyle w:val="672"/>
          <w:color w:val="000000" w:themeColor="text1"/>
          <w:highlight w:val="none"/>
        </w:rPr>
      </w:pPr>
      <w:r>
        <w:rPr>
          <w:color w:val="000000"/>
        </w:rPr>
        <w:t xml:space="preserve">Все материалы </w:t>
      </w:r>
      <w:r>
        <w:rPr>
          <w:rStyle w:val="672"/>
          <w:bCs/>
          <w:color w:val="000000" w:themeColor="text1"/>
        </w:rPr>
        <w:t xml:space="preserve">информационно - просветительско</w:t>
      </w:r>
      <w:r>
        <w:rPr>
          <w:rStyle w:val="672"/>
          <w:bCs/>
          <w:color w:val="000000" w:themeColor="text1"/>
        </w:rPr>
        <w:t xml:space="preserve">го </w:t>
      </w:r>
      <w:r>
        <w:rPr>
          <w:rStyle w:val="672"/>
          <w:bCs/>
          <w:color w:val="000000" w:themeColor="text1"/>
        </w:rPr>
        <w:t xml:space="preserve">этнопроекта</w:t>
      </w:r>
      <w:r>
        <w:rPr>
          <w:rStyle w:val="672"/>
          <w:bCs/>
          <w:color w:val="000000" w:themeColor="text1"/>
        </w:rPr>
        <w:t xml:space="preserve"> </w:t>
      </w:r>
      <w:r>
        <w:rPr>
          <w:rStyle w:val="672"/>
          <w:bCs/>
          <w:color w:val="000000" w:themeColor="text1"/>
        </w:rPr>
        <w:t xml:space="preserve">«</w:t>
      </w:r>
      <w:r>
        <w:rPr>
          <w:rStyle w:val="672"/>
          <w:bCs/>
          <w:color w:val="000000" w:themeColor="text1"/>
        </w:rPr>
        <w:t xml:space="preserve">Видеоальманах</w:t>
      </w:r>
      <w:r>
        <w:rPr>
          <w:rStyle w:val="672"/>
          <w:bCs/>
          <w:color w:val="000000" w:themeColor="text1"/>
        </w:rPr>
        <w:t xml:space="preserve"> Дружбы» находятся здесь </w:t>
      </w:r>
      <w:r>
        <w:rPr>
          <w:rStyle w:val="672"/>
          <w:bCs/>
          <w:color w:val="000000" w:themeColor="text1"/>
        </w:rPr>
      </w:r>
      <w:r/>
      <w:r>
        <w:rPr>
          <w:rStyle w:val="672"/>
          <w:bCs/>
          <w:color w:val="000000" w:themeColor="text1"/>
          <w:highlight w:val="none"/>
        </w:rPr>
      </w:r>
      <w:r>
        <w:rPr>
          <w:rStyle w:val="672"/>
          <w:bCs/>
          <w:color w:val="000000" w:themeColor="text1"/>
          <w:highlight w:val="none"/>
        </w:rPr>
      </w:r>
      <w:hyperlink r:id="rId10" w:tooltip="https://disk.yandex.ru/d/BLgGUctyKR6GgQ" w:history="1">
        <w:r>
          <w:rPr>
            <w:rStyle w:val="172"/>
            <w:bCs/>
            <w:highlight w:val="none"/>
          </w:rPr>
          <w:t xml:space="preserve">https://disk.yandex.ru/d/BLgGUctyKR6GgQ</w:t>
        </w:r>
        <w:r>
          <w:rPr>
            <w:rStyle w:val="172"/>
            <w:bCs/>
            <w:highlight w:val="none"/>
          </w:rPr>
        </w:r>
        <w:r>
          <w:rPr>
            <w:rStyle w:val="172"/>
            <w:bCs/>
            <w:highlight w:val="none"/>
          </w:rPr>
        </w:r>
      </w:hyperlink>
      <w:r>
        <w:rPr>
          <w:rStyle w:val="672"/>
          <w:bCs/>
          <w:color w:val="000000" w:themeColor="text1"/>
          <w:highlight w:val="none"/>
        </w:rPr>
      </w:r>
    </w:p>
    <w:p>
      <w:pPr>
        <w:spacing w:after="0" w:line="240" w:lineRule="auto"/>
        <w:rPr>
          <w:rStyle w:val="672"/>
          <w:color w:val="000000" w:themeColor="text1"/>
          <w:highlight w:val="none"/>
        </w:rPr>
      </w:pPr>
      <w:r>
        <w:rPr>
          <w:rStyle w:val="672"/>
          <w:bCs/>
          <w:color w:val="000000" w:themeColor="text1"/>
          <w:highlight w:val="none"/>
        </w:rPr>
      </w:r>
      <w:r>
        <w:rPr>
          <w:rStyle w:val="672"/>
          <w:bCs/>
          <w:color w:val="000000" w:themeColor="text1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426" w:right="850" w:bottom="1134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75"/>
      <w:rPr>
        <w:b/>
        <w:color w:val="2E74B5"/>
        <w:u w:val="single"/>
      </w:rPr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0" locked="0" layoutInCell="1" allowOverlap="1">
              <wp:simplePos x="0" y="0"/>
              <wp:positionH relativeFrom="column">
                <wp:posOffset>4580255</wp:posOffset>
              </wp:positionH>
              <wp:positionV relativeFrom="paragraph">
                <wp:posOffset>-153035</wp:posOffset>
              </wp:positionV>
              <wp:extent cx="2109470" cy="1003935"/>
              <wp:effectExtent l="0" t="0" r="0" b="0"/>
              <wp:wrapSquare wrapText="bothSides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109470" cy="100393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360.6pt;mso-position-horizontal:absolute;mso-position-vertical-relative:text;margin-top:-12.0pt;mso-position-vertical:absolute;width:166.1pt;height:79.0pt;" stroked="false">
              <v:path textboxrect="0,0,0,0"/>
              <v:imagedata r:id="rId1" o:title=""/>
            </v:shape>
          </w:pict>
        </mc:Fallback>
      </mc:AlternateContent>
    </w:r>
    <w:r>
      <w:rPr>
        <w:b/>
        <w:color w:val="2E74B5" w:themeColor="accent1" w:themeShade="BF"/>
      </w:rPr>
      <w:t xml:space="preserve">Информационно-просветительский </w:t>
    </w:r>
    <w:r>
      <w:rPr>
        <w:b/>
        <w:color w:val="2E74B5" w:themeColor="accent1" w:themeShade="BF"/>
        <w:u w:val="single"/>
      </w:rPr>
      <w:t xml:space="preserve">этнопроект</w:t>
    </w:r>
    <w:r>
      <w:rPr>
        <w:b/>
        <w:color w:val="2E74B5" w:themeColor="accent1" w:themeShade="BF"/>
        <w:u w:val="single"/>
      </w:rPr>
      <w:t xml:space="preserve"> </w:t>
    </w:r>
    <w:r/>
  </w:p>
  <w:p>
    <w:pPr>
      <w:pStyle w:val="675"/>
    </w:pPr>
    <w:r>
      <w:rPr>
        <w:b/>
        <w:color w:val="2E74B5" w:themeColor="accent1" w:themeShade="BF"/>
        <w:u w:val="single"/>
      </w:rPr>
      <w:t xml:space="preserve">«</w:t>
    </w:r>
    <w:r>
      <w:rPr>
        <w:b/>
        <w:color w:val="2E74B5" w:themeColor="accent1" w:themeShade="BF"/>
        <w:u w:val="single"/>
      </w:rPr>
      <w:t xml:space="preserve">Видеоальманах</w:t>
    </w:r>
    <w:r>
      <w:rPr>
        <w:b/>
        <w:color w:val="2E74B5" w:themeColor="accent1" w:themeShade="BF"/>
        <w:u w:val="single"/>
      </w:rPr>
      <w:t xml:space="preserve"> дружбы»</w:t>
    </w:r>
    <w:r>
      <w:t xml:space="preserve"> </w:t>
    </w: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68"/>
    <w:next w:val="66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6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68"/>
    <w:next w:val="66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6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68"/>
    <w:next w:val="66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6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68"/>
    <w:next w:val="66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6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68"/>
    <w:next w:val="66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6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68"/>
    <w:next w:val="66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6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68"/>
    <w:next w:val="66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6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68"/>
    <w:next w:val="66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6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68"/>
    <w:next w:val="66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6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68"/>
    <w:next w:val="66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69"/>
    <w:link w:val="32"/>
    <w:uiPriority w:val="10"/>
    <w:rPr>
      <w:sz w:val="48"/>
      <w:szCs w:val="48"/>
    </w:rPr>
  </w:style>
  <w:style w:type="paragraph" w:styleId="34">
    <w:name w:val="Subtitle"/>
    <w:basedOn w:val="668"/>
    <w:next w:val="66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69"/>
    <w:link w:val="34"/>
    <w:uiPriority w:val="11"/>
    <w:rPr>
      <w:sz w:val="24"/>
      <w:szCs w:val="24"/>
    </w:rPr>
  </w:style>
  <w:style w:type="paragraph" w:styleId="36">
    <w:name w:val="Quote"/>
    <w:basedOn w:val="668"/>
    <w:next w:val="66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68"/>
    <w:next w:val="66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669"/>
    <w:link w:val="675"/>
    <w:uiPriority w:val="99"/>
  </w:style>
  <w:style w:type="character" w:styleId="43">
    <w:name w:val="Footer Char"/>
    <w:basedOn w:val="669"/>
    <w:link w:val="677"/>
    <w:uiPriority w:val="99"/>
  </w:style>
  <w:style w:type="paragraph" w:styleId="44">
    <w:name w:val="Caption"/>
    <w:basedOn w:val="668"/>
    <w:next w:val="6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677"/>
    <w:uiPriority w:val="99"/>
  </w:style>
  <w:style w:type="table" w:styleId="46">
    <w:name w:val="Table Grid"/>
    <w:basedOn w:val="6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3">
    <w:name w:val="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7">
    <w:name w:val="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0">
    <w:name w:val="Bordered &amp; Lined - Accent 2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4">
    <w:name w:val="Bordered &amp; Lined - Accent 6"/>
    <w:basedOn w:val="6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6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69"/>
    <w:uiPriority w:val="99"/>
    <w:unhideWhenUsed/>
    <w:rPr>
      <w:vertAlign w:val="superscript"/>
    </w:rPr>
  </w:style>
  <w:style w:type="paragraph" w:styleId="176">
    <w:name w:val="endnote text"/>
    <w:basedOn w:val="66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69"/>
    <w:uiPriority w:val="99"/>
    <w:semiHidden/>
    <w:unhideWhenUsed/>
    <w:rPr>
      <w:vertAlign w:val="superscript"/>
    </w:rPr>
  </w:style>
  <w:style w:type="paragraph" w:styleId="179">
    <w:name w:val="toc 1"/>
    <w:basedOn w:val="668"/>
    <w:next w:val="66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68"/>
    <w:next w:val="66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68"/>
    <w:next w:val="66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68"/>
    <w:next w:val="66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68"/>
    <w:next w:val="66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68"/>
    <w:next w:val="66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68"/>
    <w:next w:val="66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68"/>
    <w:next w:val="66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68"/>
    <w:next w:val="66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68"/>
    <w:next w:val="668"/>
    <w:uiPriority w:val="99"/>
    <w:unhideWhenUsed/>
    <w:pPr>
      <w:spacing w:after="0" w:afterAutospacing="0"/>
    </w:pPr>
  </w:style>
  <w:style w:type="paragraph" w:styleId="668" w:default="1">
    <w:name w:val="Normal"/>
    <w:qFormat/>
  </w:style>
  <w:style w:type="character" w:styleId="669" w:default="1">
    <w:name w:val="Default Paragraph Font"/>
    <w:uiPriority w:val="1"/>
    <w:semiHidden/>
    <w:unhideWhenUsed/>
  </w:style>
  <w:style w:type="table" w:styleId="6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1" w:default="1">
    <w:name w:val="No List"/>
    <w:uiPriority w:val="99"/>
    <w:semiHidden/>
    <w:unhideWhenUsed/>
  </w:style>
  <w:style w:type="character" w:styleId="672" w:customStyle="1">
    <w:name w:val="jsgrdq"/>
    <w:basedOn w:val="669"/>
  </w:style>
  <w:style w:type="paragraph" w:styleId="673" w:customStyle="1">
    <w:name w:val="_04xlpa"/>
    <w:basedOn w:val="668"/>
    <w:pPr>
      <w:spacing w:before="100" w:beforeAutospacing="1" w:after="100" w:afterAutospacing="1" w:line="240" w:lineRule="auto"/>
    </w:pPr>
    <w:rPr>
      <w:rFonts w:ascii="Times New Roman" w:hAnsi="Times New Roman" w:cs="Times New Roman" w:eastAsia="Times New Roman"/>
      <w:sz w:val="24"/>
      <w:szCs w:val="24"/>
      <w:lang w:eastAsia="ru-RU"/>
    </w:rPr>
  </w:style>
  <w:style w:type="paragraph" w:styleId="674">
    <w:name w:val="List Paragraph"/>
    <w:basedOn w:val="668"/>
    <w:uiPriority w:val="34"/>
    <w:qFormat/>
    <w:pPr>
      <w:contextualSpacing/>
      <w:ind w:left="720"/>
    </w:pPr>
  </w:style>
  <w:style w:type="paragraph" w:styleId="675">
    <w:name w:val="Header"/>
    <w:basedOn w:val="668"/>
    <w:link w:val="6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6" w:customStyle="1">
    <w:name w:val="Верхний колонтитул Знак"/>
    <w:basedOn w:val="669"/>
    <w:link w:val="675"/>
    <w:uiPriority w:val="99"/>
  </w:style>
  <w:style w:type="paragraph" w:styleId="677">
    <w:name w:val="Footer"/>
    <w:basedOn w:val="668"/>
    <w:link w:val="6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 w:customStyle="1">
    <w:name w:val="Нижний колонтитул Знак"/>
    <w:basedOn w:val="669"/>
    <w:link w:val="677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disk.yandex.ru/d/BLgGUctyKR6GgQ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</dc:creator>
  <cp:keywords/>
  <dc:description/>
  <cp:lastModifiedBy>Надежда Нигматулина</cp:lastModifiedBy>
  <cp:revision>4</cp:revision>
  <dcterms:created xsi:type="dcterms:W3CDTF">2022-04-11T09:20:00Z</dcterms:created>
  <dcterms:modified xsi:type="dcterms:W3CDTF">2022-04-14T10:45:51Z</dcterms:modified>
</cp:coreProperties>
</file>